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Verdana" w:hAnsi="Verdana" w:cs="Times New Roman"/>
          <w:b/>
          <w:sz w:val="22"/>
          <w:szCs w:val="22"/>
          <w:lang w:val="it-IT"/>
        </w:rPr>
      </w:pPr>
    </w:p>
    <w:p>
      <w:pPr>
        <w:pStyle w:val="7"/>
        <w:rPr>
          <w:rFonts w:ascii="Verdana" w:hAnsi="Verdana" w:cs="Times New Roman"/>
          <w:b/>
          <w:sz w:val="22"/>
          <w:szCs w:val="22"/>
          <w:lang w:val="it-IT"/>
        </w:rPr>
      </w:pPr>
    </w:p>
    <w:p>
      <w:pPr>
        <w:pStyle w:val="7"/>
        <w:jc w:val="center"/>
        <w:rPr>
          <w:rFonts w:hint="default" w:ascii="Verdana" w:hAnsi="Verdana" w:cs="Times New Roman"/>
          <w:b/>
          <w:sz w:val="22"/>
          <w:szCs w:val="22"/>
          <w:u w:val="single"/>
          <w:lang w:val="ro-RO"/>
        </w:rPr>
      </w:pPr>
      <w:r>
        <w:rPr>
          <w:rFonts w:hint="default" w:ascii="Verdana" w:hAnsi="Verdana" w:cs="Times New Roman"/>
          <w:b/>
          <w:sz w:val="22"/>
          <w:szCs w:val="22"/>
          <w:u w:val="single"/>
          <w:lang w:val="ro-RO"/>
        </w:rPr>
        <w:t>ERATA LA CAIETUL DE SARCINI</w:t>
      </w:r>
    </w:p>
    <w:p>
      <w:pPr>
        <w:pStyle w:val="7"/>
        <w:jc w:val="center"/>
        <w:rPr>
          <w:rFonts w:hint="default" w:ascii="Verdana" w:hAnsi="Verdana" w:cs="Times New Roman"/>
          <w:b/>
          <w:sz w:val="22"/>
          <w:szCs w:val="22"/>
          <w:u w:val="single"/>
          <w:lang w:val="ro-RO"/>
        </w:rPr>
      </w:pPr>
    </w:p>
    <w:p>
      <w:pPr>
        <w:pStyle w:val="7"/>
        <w:jc w:val="center"/>
        <w:rPr>
          <w:rFonts w:hint="default" w:ascii="Verdana" w:hAnsi="Verdana" w:cs="Times New Roman"/>
          <w:b/>
          <w:sz w:val="22"/>
          <w:szCs w:val="22"/>
          <w:u w:val="single"/>
          <w:lang w:val="ro-RO"/>
        </w:rPr>
      </w:pPr>
    </w:p>
    <w:p>
      <w:pPr>
        <w:pStyle w:val="7"/>
        <w:jc w:val="center"/>
        <w:rPr>
          <w:rFonts w:hint="default" w:ascii="Verdana" w:hAnsi="Verdana" w:cs="Times New Roman"/>
          <w:b/>
          <w:sz w:val="22"/>
          <w:szCs w:val="22"/>
          <w:u w:val="single"/>
          <w:lang w:val="ro-RO"/>
        </w:rPr>
      </w:pPr>
    </w:p>
    <w:p>
      <w:pPr>
        <w:pStyle w:val="7"/>
        <w:jc w:val="center"/>
        <w:rPr>
          <w:rFonts w:hint="default" w:ascii="Verdana" w:hAnsi="Verdana" w:cs="Times New Roman"/>
          <w:b/>
          <w:sz w:val="22"/>
          <w:szCs w:val="22"/>
          <w:u w:val="single"/>
          <w:lang w:val="ro-RO"/>
        </w:rPr>
      </w:pPr>
    </w:p>
    <w:p>
      <w:pPr>
        <w:pStyle w:val="7"/>
        <w:jc w:val="left"/>
        <w:rPr>
          <w:rFonts w:hint="default" w:ascii="Verdana" w:hAnsi="Verdana" w:cs="Times New Roman"/>
          <w:b w:val="0"/>
          <w:bCs/>
          <w:sz w:val="22"/>
          <w:szCs w:val="22"/>
          <w:u w:val="none"/>
          <w:lang w:val="ro-RO"/>
        </w:rPr>
      </w:pPr>
      <w:r>
        <w:rPr>
          <w:rFonts w:hint="default" w:ascii="Verdana" w:hAnsi="Verdana" w:cs="Times New Roman"/>
          <w:b w:val="0"/>
          <w:bCs/>
          <w:sz w:val="22"/>
          <w:szCs w:val="22"/>
          <w:u w:val="none"/>
          <w:lang w:val="ro-RO"/>
        </w:rPr>
        <w:t>Urmare solicitarii de clarificare transmisa de un operator interesat, respectiv a raspunsului autoritatii la aceasta, se formuleaza prezenta erata, astfel:</w:t>
      </w:r>
    </w:p>
    <w:p>
      <w:pPr>
        <w:pStyle w:val="7"/>
        <w:jc w:val="left"/>
        <w:rPr>
          <w:rFonts w:hint="default" w:ascii="Verdana" w:hAnsi="Verdana" w:cs="Times New Roman"/>
          <w:b w:val="0"/>
          <w:bCs/>
          <w:sz w:val="22"/>
          <w:szCs w:val="22"/>
          <w:u w:val="none"/>
          <w:lang w:val="ro-RO"/>
        </w:rPr>
      </w:pPr>
    </w:p>
    <w:p>
      <w:pPr>
        <w:pStyle w:val="7"/>
        <w:jc w:val="left"/>
        <w:rPr>
          <w:rFonts w:hint="default" w:ascii="Verdana" w:hAnsi="Verdana" w:cs="Times New Roman"/>
          <w:b w:val="0"/>
          <w:bCs/>
          <w:sz w:val="22"/>
          <w:szCs w:val="22"/>
          <w:u w:val="none"/>
          <w:lang w:val="ro-RO"/>
        </w:rPr>
      </w:pPr>
      <w:r>
        <w:rPr>
          <w:rFonts w:hint="default" w:ascii="Verdana" w:hAnsi="Verdana" w:cs="Times New Roman"/>
          <w:b w:val="0"/>
          <w:bCs/>
          <w:sz w:val="22"/>
          <w:szCs w:val="22"/>
          <w:u w:val="none"/>
          <w:lang w:val="ro-RO"/>
        </w:rPr>
        <w:t>Pentru Caminul pentru persoane varstnice, caietul de sarcini se va completa cu urmatoarele echipamente ale centralei:</w:t>
      </w:r>
    </w:p>
    <w:p>
      <w:pPr>
        <w:pStyle w:val="7"/>
        <w:jc w:val="left"/>
        <w:rPr>
          <w:rFonts w:hint="default" w:ascii="Verdana" w:hAnsi="Verdana" w:cs="Times New Roman"/>
          <w:b w:val="0"/>
          <w:bCs/>
          <w:sz w:val="22"/>
          <w:szCs w:val="22"/>
          <w:u w:val="none"/>
          <w:lang w:val="ro-RO"/>
        </w:rPr>
      </w:pPr>
    </w:p>
    <w:p>
      <w:pPr>
        <w:pStyle w:val="7"/>
        <w:jc w:val="left"/>
        <w:rPr>
          <w:rFonts w:hint="default" w:ascii="Verdana" w:hAnsi="Verdana" w:cs="Times New Roman"/>
          <w:b w:val="0"/>
          <w:bCs/>
          <w:sz w:val="22"/>
          <w:szCs w:val="22"/>
          <w:u w:val="none"/>
          <w:lang w:val="ro-RO"/>
        </w:rPr>
      </w:pPr>
    </w:p>
    <w:p>
      <w:pPr>
        <w:pStyle w:val="7"/>
        <w:jc w:val="left"/>
        <w:rPr>
          <w:rFonts w:hint="default" w:ascii="Verdana" w:hAnsi="Verdana" w:cs="Times New Roman"/>
          <w:b w:val="0"/>
          <w:bCs/>
          <w:sz w:val="22"/>
          <w:szCs w:val="22"/>
          <w:u w:val="none"/>
          <w:lang w:val="ro-RO"/>
        </w:rPr>
      </w:pPr>
    </w:p>
    <w:tbl>
      <w:tblPr>
        <w:tblStyle w:val="4"/>
        <w:tblW w:w="10084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8"/>
        <w:gridCol w:w="713"/>
        <w:gridCol w:w="894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8" w:type="dxa"/>
            <w:shd w:val="clear" w:color="auto" w:fill="auto"/>
            <w:vAlign w:val="center"/>
          </w:tcPr>
          <w:p>
            <w:pPr>
              <w:tabs>
                <w:tab w:val="left" w:pos="-3544"/>
                <w:tab w:val="left" w:pos="-2410"/>
              </w:tabs>
              <w:ind w:firstLine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Denumire echipament</w:t>
            </w:r>
          </w:p>
        </w:tc>
        <w:tc>
          <w:tcPr>
            <w:tcW w:w="713" w:type="dxa"/>
            <w:shd w:val="clear" w:color="auto" w:fill="auto"/>
          </w:tcPr>
          <w:p>
            <w:pPr>
              <w:tabs>
                <w:tab w:val="left" w:pos="-3544"/>
                <w:tab w:val="left" w:pos="-2410"/>
              </w:tabs>
              <w:ind w:firstLine="0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U.M.</w:t>
            </w:r>
          </w:p>
        </w:tc>
        <w:tc>
          <w:tcPr>
            <w:tcW w:w="894" w:type="dxa"/>
          </w:tcPr>
          <w:p>
            <w:pPr>
              <w:tabs>
                <w:tab w:val="left" w:pos="-3544"/>
                <w:tab w:val="left" w:pos="-2410"/>
              </w:tabs>
              <w:ind w:firstLine="0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CANT.</w:t>
            </w:r>
          </w:p>
        </w:tc>
        <w:tc>
          <w:tcPr>
            <w:tcW w:w="2449" w:type="dxa"/>
            <w:shd w:val="clear" w:color="auto" w:fill="auto"/>
          </w:tcPr>
          <w:p>
            <w:pPr>
              <w:tabs>
                <w:tab w:val="left" w:pos="-3544"/>
                <w:tab w:val="left" w:pos="-2410"/>
              </w:tabs>
              <w:ind w:firstLine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LOCAȚIE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028" w:type="dxa"/>
            <w:shd w:val="clear" w:color="auto" w:fill="auto"/>
            <w:vAlign w:val="center"/>
          </w:tcPr>
          <w:p>
            <w:pPr>
              <w:tabs>
                <w:tab w:val="left" w:pos="-3544"/>
                <w:tab w:val="left" w:pos="-2410"/>
              </w:tabs>
              <w:ind w:firstLine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Centrală analog adresabilă de avertizare la incendiu Polon P4900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tabs>
                <w:tab w:val="left" w:pos="-3544"/>
                <w:tab w:val="left" w:pos="-2410"/>
              </w:tabs>
              <w:ind w:firstLine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buc</w:t>
            </w:r>
          </w:p>
        </w:tc>
        <w:tc>
          <w:tcPr>
            <w:tcW w:w="894" w:type="dxa"/>
            <w:vAlign w:val="center"/>
          </w:tcPr>
          <w:p>
            <w:pPr>
              <w:tabs>
                <w:tab w:val="left" w:pos="-3544"/>
                <w:tab w:val="left" w:pos="-2410"/>
              </w:tabs>
              <w:ind w:firstLine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shd w:val="clear" w:color="auto" w:fill="auto"/>
          </w:tcPr>
          <w:p>
            <w:pPr>
              <w:tabs>
                <w:tab w:val="left" w:pos="-3544"/>
                <w:tab w:val="left" w:pos="-2410"/>
              </w:tabs>
              <w:ind w:firstLine="0"/>
              <w:rPr>
                <w:rFonts w:eastAsia="Arial Unicode MS"/>
                <w:sz w:val="20"/>
                <w:szCs w:val="20"/>
              </w:rPr>
            </w:pPr>
          </w:p>
          <w:p>
            <w:pPr>
              <w:tabs>
                <w:tab w:val="left" w:pos="-3544"/>
                <w:tab w:val="left" w:pos="-2410"/>
              </w:tabs>
              <w:ind w:firstLine="0"/>
              <w:rPr>
                <w:rFonts w:eastAsia="Arial Unicode MS"/>
                <w:sz w:val="20"/>
                <w:szCs w:val="20"/>
              </w:rPr>
            </w:pPr>
          </w:p>
          <w:p>
            <w:pPr>
              <w:tabs>
                <w:tab w:val="left" w:pos="-3544"/>
                <w:tab w:val="left" w:pos="-2410"/>
              </w:tabs>
              <w:ind w:firstLine="0"/>
              <w:rPr>
                <w:rFonts w:eastAsia="Arial Unicode MS"/>
                <w:sz w:val="20"/>
                <w:szCs w:val="20"/>
              </w:rPr>
            </w:pPr>
          </w:p>
          <w:p>
            <w:pPr>
              <w:tabs>
                <w:tab w:val="left" w:pos="-3544"/>
                <w:tab w:val="left" w:pos="-2410"/>
              </w:tabs>
              <w:ind w:firstLine="0"/>
              <w:rPr>
                <w:rFonts w:eastAsia="Arial Unicode MS"/>
                <w:sz w:val="20"/>
                <w:szCs w:val="20"/>
              </w:rPr>
            </w:pPr>
          </w:p>
          <w:p>
            <w:pPr>
              <w:tabs>
                <w:tab w:val="left" w:pos="-3544"/>
                <w:tab w:val="left" w:pos="-2410"/>
              </w:tabs>
              <w:ind w:firstLine="0"/>
              <w:rPr>
                <w:rFonts w:eastAsia="Arial Unicode MS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Arial Unicode MS"/>
                <w:sz w:val="20"/>
                <w:szCs w:val="20"/>
              </w:rPr>
              <w:t>Sediul Căminului pentru persoane vârstnice, Strada Unirii nr. 104, Constanța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8" w:type="dxa"/>
            <w:shd w:val="clear" w:color="auto" w:fill="auto"/>
            <w:vAlign w:val="center"/>
          </w:tcPr>
          <w:p>
            <w:pPr>
              <w:tabs>
                <w:tab w:val="left" w:pos="-3544"/>
                <w:tab w:val="left" w:pos="-2410"/>
              </w:tabs>
              <w:ind w:firstLine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Acumulator 2,5 Ah/12V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tabs>
                <w:tab w:val="left" w:pos="-3544"/>
                <w:tab w:val="left" w:pos="-2410"/>
              </w:tabs>
              <w:ind w:firstLine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buc</w:t>
            </w:r>
          </w:p>
        </w:tc>
        <w:tc>
          <w:tcPr>
            <w:tcW w:w="894" w:type="dxa"/>
            <w:vAlign w:val="center"/>
          </w:tcPr>
          <w:p>
            <w:pPr>
              <w:tabs>
                <w:tab w:val="left" w:pos="-3544"/>
                <w:tab w:val="left" w:pos="-2410"/>
              </w:tabs>
              <w:ind w:firstLine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continue"/>
            <w:tcBorders/>
            <w:shd w:val="clear" w:color="auto" w:fill="auto"/>
          </w:tcPr>
          <w:p>
            <w:pPr>
              <w:tabs>
                <w:tab w:val="left" w:pos="-3544"/>
                <w:tab w:val="left" w:pos="-2410"/>
              </w:tabs>
              <w:ind w:firstLine="0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8" w:type="dxa"/>
            <w:shd w:val="clear" w:color="auto" w:fill="auto"/>
            <w:vAlign w:val="center"/>
          </w:tcPr>
          <w:p>
            <w:pPr>
              <w:tabs>
                <w:tab w:val="left" w:pos="-3544"/>
                <w:tab w:val="left" w:pos="-2410"/>
              </w:tabs>
              <w:ind w:firstLine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Detector optic de fum Polon DOR–4046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tabs>
                <w:tab w:val="left" w:pos="-3544"/>
                <w:tab w:val="left" w:pos="-2410"/>
              </w:tabs>
              <w:ind w:firstLine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buc</w:t>
            </w:r>
          </w:p>
        </w:tc>
        <w:tc>
          <w:tcPr>
            <w:tcW w:w="894" w:type="dxa"/>
            <w:vAlign w:val="center"/>
          </w:tcPr>
          <w:p>
            <w:pPr>
              <w:tabs>
                <w:tab w:val="left" w:pos="-3544"/>
                <w:tab w:val="left" w:pos="-2410"/>
              </w:tabs>
              <w:ind w:firstLine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250</w:t>
            </w:r>
          </w:p>
        </w:tc>
        <w:tc>
          <w:tcPr>
            <w:tcW w:w="2449" w:type="dxa"/>
            <w:vMerge w:val="continue"/>
            <w:tcBorders/>
            <w:shd w:val="clear" w:color="auto" w:fill="auto"/>
          </w:tcPr>
          <w:p>
            <w:pPr>
              <w:tabs>
                <w:tab w:val="left" w:pos="-3544"/>
                <w:tab w:val="left" w:pos="-2410"/>
              </w:tabs>
              <w:ind w:firstLine="0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8" w:type="dxa"/>
            <w:shd w:val="clear" w:color="auto" w:fill="auto"/>
            <w:vAlign w:val="center"/>
          </w:tcPr>
          <w:p>
            <w:pPr>
              <w:tabs>
                <w:tab w:val="left" w:pos="-3544"/>
                <w:tab w:val="left" w:pos="-2410"/>
              </w:tabs>
              <w:ind w:firstLine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Soclu standard pentru conectarea detectoarelor adresabile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tabs>
                <w:tab w:val="left" w:pos="-3544"/>
                <w:tab w:val="left" w:pos="-2410"/>
              </w:tabs>
              <w:ind w:firstLine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buc</w:t>
            </w:r>
          </w:p>
        </w:tc>
        <w:tc>
          <w:tcPr>
            <w:tcW w:w="894" w:type="dxa"/>
            <w:vAlign w:val="center"/>
          </w:tcPr>
          <w:p>
            <w:pPr>
              <w:tabs>
                <w:tab w:val="left" w:pos="-3544"/>
                <w:tab w:val="left" w:pos="-2410"/>
              </w:tabs>
              <w:ind w:firstLine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250</w:t>
            </w:r>
          </w:p>
        </w:tc>
        <w:tc>
          <w:tcPr>
            <w:tcW w:w="2449" w:type="dxa"/>
            <w:vMerge w:val="continue"/>
            <w:tcBorders/>
            <w:shd w:val="clear" w:color="auto" w:fill="auto"/>
          </w:tcPr>
          <w:p>
            <w:pPr>
              <w:tabs>
                <w:tab w:val="left" w:pos="-3544"/>
                <w:tab w:val="left" w:pos="-2410"/>
              </w:tabs>
              <w:ind w:firstLine="0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8" w:type="dxa"/>
            <w:shd w:val="clear" w:color="auto" w:fill="auto"/>
            <w:vAlign w:val="center"/>
          </w:tcPr>
          <w:p>
            <w:pPr>
              <w:tabs>
                <w:tab w:val="left" w:pos="-3544"/>
                <w:tab w:val="left" w:pos="-2410"/>
              </w:tabs>
              <w:ind w:firstLine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Buton de incendiu analog adresabil, Polon ROP-400M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tabs>
                <w:tab w:val="left" w:pos="-3544"/>
                <w:tab w:val="left" w:pos="-2410"/>
              </w:tabs>
              <w:ind w:firstLine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buc</w:t>
            </w:r>
          </w:p>
        </w:tc>
        <w:tc>
          <w:tcPr>
            <w:tcW w:w="894" w:type="dxa"/>
            <w:vAlign w:val="center"/>
          </w:tcPr>
          <w:p>
            <w:pPr>
              <w:tabs>
                <w:tab w:val="left" w:pos="-3544"/>
                <w:tab w:val="left" w:pos="-2410"/>
              </w:tabs>
              <w:ind w:firstLine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75</w:t>
            </w:r>
          </w:p>
        </w:tc>
        <w:tc>
          <w:tcPr>
            <w:tcW w:w="2449" w:type="dxa"/>
            <w:vMerge w:val="continue"/>
            <w:tcBorders/>
            <w:shd w:val="clear" w:color="auto" w:fill="auto"/>
          </w:tcPr>
          <w:p>
            <w:pPr>
              <w:tabs>
                <w:tab w:val="left" w:pos="-3544"/>
                <w:tab w:val="left" w:pos="-2410"/>
              </w:tabs>
              <w:ind w:firstLine="0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028" w:type="dxa"/>
            <w:shd w:val="clear" w:color="auto" w:fill="auto"/>
            <w:vAlign w:val="center"/>
          </w:tcPr>
          <w:p>
            <w:pPr>
              <w:tabs>
                <w:tab w:val="left" w:pos="-3544"/>
                <w:tab w:val="left" w:pos="-2410"/>
              </w:tabs>
              <w:ind w:firstLine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Dispozitiv de avertizare vizual sonor pentru centrale analog adresabile Polon SAL-4001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tabs>
                <w:tab w:val="left" w:pos="-3544"/>
                <w:tab w:val="left" w:pos="-2410"/>
              </w:tabs>
              <w:ind w:firstLine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buc</w:t>
            </w:r>
          </w:p>
        </w:tc>
        <w:tc>
          <w:tcPr>
            <w:tcW w:w="894" w:type="dxa"/>
            <w:vAlign w:val="center"/>
          </w:tcPr>
          <w:p>
            <w:pPr>
              <w:tabs>
                <w:tab w:val="left" w:pos="-3544"/>
                <w:tab w:val="left" w:pos="-2410"/>
              </w:tabs>
              <w:ind w:firstLine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30</w:t>
            </w:r>
          </w:p>
        </w:tc>
        <w:tc>
          <w:tcPr>
            <w:tcW w:w="2449" w:type="dxa"/>
            <w:vMerge w:val="continue"/>
            <w:tcBorders/>
            <w:shd w:val="clear" w:color="auto" w:fill="auto"/>
          </w:tcPr>
          <w:p>
            <w:pPr>
              <w:tabs>
                <w:tab w:val="left" w:pos="-3544"/>
                <w:tab w:val="left" w:pos="-2410"/>
              </w:tabs>
              <w:ind w:firstLine="0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28" w:type="dxa"/>
            <w:shd w:val="clear" w:color="auto" w:fill="auto"/>
            <w:vAlign w:val="center"/>
          </w:tcPr>
          <w:p>
            <w:pPr>
              <w:tabs>
                <w:tab w:val="left" w:pos="-3544"/>
                <w:tab w:val="left" w:pos="-2410"/>
              </w:tabs>
              <w:ind w:firstLine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Sirena de exterior cu Back-up AMC SR 135 FIRE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tabs>
                <w:tab w:val="left" w:pos="-3544"/>
                <w:tab w:val="left" w:pos="-2410"/>
              </w:tabs>
              <w:ind w:firstLine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buc</w:t>
            </w:r>
          </w:p>
        </w:tc>
        <w:tc>
          <w:tcPr>
            <w:tcW w:w="894" w:type="dxa"/>
            <w:vAlign w:val="center"/>
          </w:tcPr>
          <w:p>
            <w:pPr>
              <w:tabs>
                <w:tab w:val="left" w:pos="-3544"/>
                <w:tab w:val="left" w:pos="-2410"/>
              </w:tabs>
              <w:ind w:firstLine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continue"/>
            <w:tcBorders/>
            <w:shd w:val="clear" w:color="auto" w:fill="auto"/>
          </w:tcPr>
          <w:p>
            <w:pPr>
              <w:tabs>
                <w:tab w:val="left" w:pos="-3544"/>
                <w:tab w:val="left" w:pos="-2410"/>
              </w:tabs>
              <w:ind w:firstLine="0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</w:tbl>
    <w:p>
      <w:pPr>
        <w:pStyle w:val="7"/>
        <w:jc w:val="left"/>
        <w:rPr>
          <w:rFonts w:hint="default" w:ascii="Verdana" w:hAnsi="Verdana" w:cs="Times New Roman"/>
          <w:b w:val="0"/>
          <w:bCs/>
          <w:sz w:val="22"/>
          <w:szCs w:val="22"/>
          <w:u w:val="none"/>
          <w:lang w:val="ro-RO"/>
        </w:rPr>
      </w:pPr>
    </w:p>
    <w:p>
      <w:pPr>
        <w:pStyle w:val="7"/>
        <w:jc w:val="left"/>
        <w:rPr>
          <w:rFonts w:hint="default" w:ascii="Verdana" w:hAnsi="Verdana" w:cs="Times New Roman"/>
          <w:b w:val="0"/>
          <w:bCs/>
          <w:sz w:val="22"/>
          <w:szCs w:val="22"/>
          <w:u w:val="none"/>
          <w:lang w:val="ro-RO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7" w:h="16839"/>
      <w:pgMar w:top="567" w:right="851" w:bottom="567" w:left="851" w:header="284" w:footer="284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395269"/>
      <w:docPartObj>
        <w:docPartGallery w:val="autotext"/>
      </w:docPartObj>
    </w:sdtPr>
    <w:sdtContent>
      <w:p>
        <w:pPr>
          <w:pStyle w:val="5"/>
          <w:pBdr>
            <w:top w:val="single" w:color="auto" w:sz="4" w:space="1"/>
          </w:pBdr>
          <w:ind w:firstLine="0"/>
          <w:jc w:val="center"/>
          <w:rPr>
            <w:color w:val="7F7F7F"/>
            <w:sz w:val="16"/>
            <w:szCs w:val="16"/>
            <w:lang w:bidi="ar-SA"/>
          </w:rPr>
        </w:pPr>
        <w:r>
          <w:rPr>
            <w:color w:val="7F7F7F"/>
            <w:sz w:val="16"/>
            <w:szCs w:val="16"/>
            <w:lang w:bidi="ar-SA"/>
          </w:rPr>
          <w:t>DIRECȚIA FINANCIARĂ, ORGANIZARE, PERSONAL</w:t>
        </w:r>
      </w:p>
      <w:p>
        <w:pPr>
          <w:tabs>
            <w:tab w:val="center" w:pos="4513"/>
            <w:tab w:val="right" w:pos="9026"/>
          </w:tabs>
          <w:ind w:firstLine="0"/>
          <w:jc w:val="center"/>
          <w:rPr>
            <w:color w:val="7F7F7F"/>
            <w:sz w:val="16"/>
            <w:szCs w:val="16"/>
            <w:lang w:bidi="ar-SA"/>
          </w:rPr>
        </w:pPr>
        <w:r>
          <w:rPr>
            <w:color w:val="7F7F7F"/>
            <w:sz w:val="16"/>
            <w:szCs w:val="16"/>
            <w:lang w:bidi="ar-SA"/>
          </w:rPr>
          <w:t>BIROU INFORMATIZARE, REGISTRATURĂ, RELAȚII CU PUBLICUL ȘI EVALUARE INIȚIALĂ</w:t>
        </w:r>
      </w:p>
      <w:p>
        <w:pPr>
          <w:pStyle w:val="5"/>
          <w:tabs>
            <w:tab w:val="left" w:pos="5490"/>
            <w:tab w:val="clear" w:pos="9026"/>
          </w:tabs>
          <w:ind w:firstLine="0"/>
          <w:jc w:val="center"/>
          <w:rPr>
            <w:sz w:val="16"/>
            <w:szCs w:val="16"/>
          </w:rPr>
        </w:pPr>
      </w:p>
      <w:p>
        <w:pPr>
          <w:pStyle w:val="5"/>
          <w:tabs>
            <w:tab w:val="left" w:pos="5490"/>
            <w:tab w:val="clear" w:pos="9026"/>
          </w:tabs>
          <w:ind w:firstLine="0"/>
          <w:jc w:val="center"/>
        </w:pP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fldChar w:fldCharType="begin"/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instrText xml:space="preserve"> PAGE </w:instrText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fldChar w:fldCharType="separate"/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t>1</w:t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fldChar w:fldCharType="end"/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t xml:space="preserve"> / </w:t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fldChar w:fldCharType="begin"/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instrText xml:space="preserve"> NUMPAGES  </w:instrText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fldChar w:fldCharType="separate"/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t>2</w:t>
        </w:r>
        <w:r>
          <w:rPr>
            <w:color w:val="000000" w:themeColor="text1"/>
            <w:sz w:val="16"/>
            <w:szCs w:val="16"/>
            <w14:textFill>
              <w14:solidFill>
                <w14:schemeClr w14:val="tx1"/>
              </w14:solidFill>
            </w14:textFill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1184514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5"/>
              <w:tabs>
                <w:tab w:val="left" w:pos="5490"/>
                <w:tab w:val="clear" w:pos="9026"/>
              </w:tabs>
              <w:ind w:firstLine="0"/>
            </w:pPr>
          </w:p>
          <w:p>
            <w:pPr>
              <w:pStyle w:val="5"/>
              <w:ind w:firstLine="0"/>
              <w:jc w:val="center"/>
            </w:pPr>
            <w:r>
              <w:rPr>
                <w:rFonts w:hint="default"/>
                <w:color w:val="000000" w:themeColor="text1"/>
                <w:sz w:val="16"/>
                <w:szCs w:val="16"/>
                <w:lang w:val="ro-RO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/ </w:t>
            </w:r>
            <w:r>
              <w:rPr>
                <w:rFonts w:hint="default"/>
                <w:color w:val="000000" w:themeColor="text1"/>
                <w:sz w:val="16"/>
                <w:szCs w:val="16"/>
                <w:lang w:val="ro-R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/>
    </w:pPr>
    <w:r>
      <w:drawing>
        <wp:inline distT="0" distB="0" distL="0" distR="0">
          <wp:extent cx="6477000" cy="89535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attachedTemplate r:id="rId1"/>
  <w:documentProtection w:enforcement="0"/>
  <w:defaultTabStop w:val="567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CC1D9B"/>
    <w:rsid w:val="00005942"/>
    <w:rsid w:val="00022D3A"/>
    <w:rsid w:val="00057DD4"/>
    <w:rsid w:val="000D18A0"/>
    <w:rsid w:val="000D42B1"/>
    <w:rsid w:val="00152DF0"/>
    <w:rsid w:val="001800DD"/>
    <w:rsid w:val="001C0D41"/>
    <w:rsid w:val="001F0A36"/>
    <w:rsid w:val="00216520"/>
    <w:rsid w:val="00231F6A"/>
    <w:rsid w:val="00270F2E"/>
    <w:rsid w:val="003C3F63"/>
    <w:rsid w:val="0048435C"/>
    <w:rsid w:val="0048714F"/>
    <w:rsid w:val="004A555D"/>
    <w:rsid w:val="004D48EA"/>
    <w:rsid w:val="004D4C11"/>
    <w:rsid w:val="004F104C"/>
    <w:rsid w:val="00514E23"/>
    <w:rsid w:val="00521756"/>
    <w:rsid w:val="00560F0F"/>
    <w:rsid w:val="005A783D"/>
    <w:rsid w:val="005C22E1"/>
    <w:rsid w:val="005E23D2"/>
    <w:rsid w:val="006646AF"/>
    <w:rsid w:val="006970BF"/>
    <w:rsid w:val="006A1C55"/>
    <w:rsid w:val="0071132B"/>
    <w:rsid w:val="00732AA1"/>
    <w:rsid w:val="00745B3C"/>
    <w:rsid w:val="007619FA"/>
    <w:rsid w:val="007F06B5"/>
    <w:rsid w:val="00807877"/>
    <w:rsid w:val="00811C0E"/>
    <w:rsid w:val="00853A78"/>
    <w:rsid w:val="00867B3F"/>
    <w:rsid w:val="008B7091"/>
    <w:rsid w:val="008C47C7"/>
    <w:rsid w:val="009049E4"/>
    <w:rsid w:val="00917561"/>
    <w:rsid w:val="00922AE8"/>
    <w:rsid w:val="00932AD6"/>
    <w:rsid w:val="00973236"/>
    <w:rsid w:val="0098348B"/>
    <w:rsid w:val="00986E62"/>
    <w:rsid w:val="009F329E"/>
    <w:rsid w:val="00A32DC4"/>
    <w:rsid w:val="00A36D51"/>
    <w:rsid w:val="00A51400"/>
    <w:rsid w:val="00A856B0"/>
    <w:rsid w:val="00AD6DCD"/>
    <w:rsid w:val="00AE2BA7"/>
    <w:rsid w:val="00B04CCC"/>
    <w:rsid w:val="00B14639"/>
    <w:rsid w:val="00B155BD"/>
    <w:rsid w:val="00B2742C"/>
    <w:rsid w:val="00B35993"/>
    <w:rsid w:val="00B833E9"/>
    <w:rsid w:val="00C45EF6"/>
    <w:rsid w:val="00C54BCD"/>
    <w:rsid w:val="00C93AFB"/>
    <w:rsid w:val="00CE7069"/>
    <w:rsid w:val="00CF34B4"/>
    <w:rsid w:val="00D322A7"/>
    <w:rsid w:val="00D55F38"/>
    <w:rsid w:val="00D66E77"/>
    <w:rsid w:val="00D7612E"/>
    <w:rsid w:val="00D83C84"/>
    <w:rsid w:val="00DA4B22"/>
    <w:rsid w:val="00DA74D5"/>
    <w:rsid w:val="00DB489F"/>
    <w:rsid w:val="00DC52C9"/>
    <w:rsid w:val="00DC7665"/>
    <w:rsid w:val="00DC78F6"/>
    <w:rsid w:val="00DD2DD6"/>
    <w:rsid w:val="00E13561"/>
    <w:rsid w:val="00E36DE5"/>
    <w:rsid w:val="00EB2834"/>
    <w:rsid w:val="00EB4709"/>
    <w:rsid w:val="00F55130"/>
    <w:rsid w:val="00F56222"/>
    <w:rsid w:val="00FA75FB"/>
    <w:rsid w:val="00FD4744"/>
    <w:rsid w:val="03AB4C19"/>
    <w:rsid w:val="09BE2441"/>
    <w:rsid w:val="108E641D"/>
    <w:rsid w:val="11963385"/>
    <w:rsid w:val="13DE1088"/>
    <w:rsid w:val="19253D9D"/>
    <w:rsid w:val="1D14741F"/>
    <w:rsid w:val="26A3181B"/>
    <w:rsid w:val="290769A6"/>
    <w:rsid w:val="2A132A97"/>
    <w:rsid w:val="308105D1"/>
    <w:rsid w:val="3A706666"/>
    <w:rsid w:val="40422766"/>
    <w:rsid w:val="46E16134"/>
    <w:rsid w:val="4DB843D6"/>
    <w:rsid w:val="51775E39"/>
    <w:rsid w:val="539E5A8C"/>
    <w:rsid w:val="5BA91DF2"/>
    <w:rsid w:val="5DE31A56"/>
    <w:rsid w:val="64CC1D9B"/>
    <w:rsid w:val="72C0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ind w:firstLine="567"/>
    </w:pPr>
    <w:rPr>
      <w:rFonts w:ascii="Verdana" w:hAnsi="Verdana" w:eastAsia="Times New Roman" w:cs="Times New Roman"/>
      <w:sz w:val="22"/>
      <w:szCs w:val="22"/>
      <w:lang w:val="ro-RO" w:eastAsia="en-US" w:bidi="en-US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ind w:firstLine="0"/>
      <w:outlineLvl w:val="0"/>
    </w:pPr>
    <w:rPr>
      <w:rFonts w:cs="Cambria"/>
      <w:b/>
      <w:sz w:val="24"/>
      <w:szCs w:val="32"/>
      <w:lang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uiPriority w:val="99"/>
    <w:pPr>
      <w:tabs>
        <w:tab w:val="center" w:pos="4513"/>
        <w:tab w:val="right" w:pos="9026"/>
      </w:tabs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13"/>
        <w:tab w:val="right" w:pos="9026"/>
      </w:tabs>
    </w:pPr>
  </w:style>
  <w:style w:type="paragraph" w:styleId="7">
    <w:name w:val="Plain Text"/>
    <w:basedOn w:val="1"/>
    <w:qFormat/>
    <w:uiPriority w:val="0"/>
    <w:pPr>
      <w:ind w:firstLine="0"/>
    </w:pPr>
    <w:rPr>
      <w:rFonts w:ascii="Courier New" w:hAnsi="Courier New" w:cs="Courier New"/>
      <w:sz w:val="20"/>
      <w:szCs w:val="20"/>
      <w:lang w:val="en-CA" w:eastAsia="en-CA" w:bidi="ar-SA"/>
    </w:rPr>
  </w:style>
  <w:style w:type="table" w:styleId="8">
    <w:name w:val="Table Grid"/>
    <w:basedOn w:val="4"/>
    <w:qFormat/>
    <w:uiPriority w:val="0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Titlu 1 Caracter"/>
    <w:link w:val="2"/>
    <w:qFormat/>
    <w:uiPriority w:val="99"/>
    <w:rPr>
      <w:rFonts w:ascii="Verdana" w:hAnsi="Verdana" w:cs="Cambria"/>
      <w:b/>
      <w:sz w:val="24"/>
      <w:szCs w:val="32"/>
    </w:rPr>
  </w:style>
  <w:style w:type="character" w:customStyle="1" w:styleId="10">
    <w:name w:val="Antet Caracter"/>
    <w:basedOn w:val="3"/>
    <w:link w:val="6"/>
    <w:qFormat/>
    <w:uiPriority w:val="99"/>
    <w:rPr>
      <w:rFonts w:ascii="Verdana" w:hAnsi="Verdana" w:cs="Times New Roman"/>
      <w:lang w:bidi="en-US"/>
    </w:rPr>
  </w:style>
  <w:style w:type="character" w:customStyle="1" w:styleId="11">
    <w:name w:val="Subsol Caracter"/>
    <w:basedOn w:val="3"/>
    <w:link w:val="5"/>
    <w:qFormat/>
    <w:uiPriority w:val="99"/>
    <w:rPr>
      <w:rFonts w:ascii="Verdana" w:hAnsi="Verdana" w:cs="Times New Roman"/>
      <w:lang w:bidi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Body text (3)1"/>
    <w:basedOn w:val="1"/>
    <w:link w:val="14"/>
    <w:qFormat/>
    <w:uiPriority w:val="99"/>
    <w:pPr>
      <w:widowControl w:val="0"/>
      <w:shd w:val="clear" w:color="auto" w:fill="FFFFFF"/>
      <w:spacing w:line="292" w:lineRule="exact"/>
      <w:ind w:hanging="420"/>
      <w:jc w:val="both"/>
    </w:pPr>
    <w:rPr>
      <w:rFonts w:ascii="Garamond" w:hAnsi="Garamond"/>
      <w:b/>
      <w:bCs/>
      <w:sz w:val="26"/>
      <w:szCs w:val="26"/>
    </w:rPr>
  </w:style>
  <w:style w:type="character" w:customStyle="1" w:styleId="14">
    <w:name w:val="Body text (3)_"/>
    <w:link w:val="13"/>
    <w:qFormat/>
    <w:locked/>
    <w:uiPriority w:val="99"/>
    <w:rPr>
      <w:rFonts w:ascii="Garamond" w:hAnsi="Garamond"/>
      <w:b/>
      <w:bCs/>
      <w:sz w:val="26"/>
      <w:szCs w:val="26"/>
    </w:rPr>
  </w:style>
  <w:style w:type="character" w:customStyle="1" w:styleId="15">
    <w:name w:val="Body text (3) + Not Bold"/>
    <w:qFormat/>
    <w:uiPriority w:val="99"/>
    <w:rPr>
      <w:rFonts w:ascii="Garamond" w:hAnsi="Garamond" w:cs="Garamond"/>
      <w:sz w:val="26"/>
      <w:szCs w:val="26"/>
      <w:shd w:val="clear" w:color="auto" w:fill="FFFFFF"/>
    </w:rPr>
  </w:style>
  <w:style w:type="paragraph" w:customStyle="1" w:styleId="16">
    <w:name w:val="Body text (4)"/>
    <w:basedOn w:val="1"/>
    <w:qFormat/>
    <w:uiPriority w:val="99"/>
    <w:pPr>
      <w:widowControl w:val="0"/>
      <w:shd w:val="clear" w:color="auto" w:fill="FFFFFF"/>
      <w:spacing w:line="248" w:lineRule="exact"/>
      <w:jc w:val="both"/>
    </w:pPr>
    <w:rPr>
      <w:rFonts w:ascii="Garamond" w:hAnsi="Garamond"/>
      <w:sz w:val="20"/>
      <w:szCs w:val="20"/>
    </w:rPr>
  </w:style>
  <w:style w:type="character" w:customStyle="1" w:styleId="17">
    <w:name w:val="Body text (2)_"/>
    <w:link w:val="18"/>
    <w:qFormat/>
    <w:locked/>
    <w:uiPriority w:val="99"/>
    <w:rPr>
      <w:rFonts w:ascii="Garamond" w:hAnsi="Garamond"/>
      <w:sz w:val="26"/>
      <w:szCs w:val="26"/>
    </w:rPr>
  </w:style>
  <w:style w:type="paragraph" w:customStyle="1" w:styleId="18">
    <w:name w:val="Body text (2)1"/>
    <w:basedOn w:val="1"/>
    <w:link w:val="17"/>
    <w:qFormat/>
    <w:uiPriority w:val="99"/>
    <w:pPr>
      <w:widowControl w:val="0"/>
      <w:shd w:val="clear" w:color="auto" w:fill="FFFFFF"/>
      <w:spacing w:before="240" w:after="240" w:line="299" w:lineRule="exact"/>
      <w:ind w:hanging="580"/>
      <w:jc w:val="both"/>
    </w:pPr>
    <w:rPr>
      <w:rFonts w:ascii="Garamond" w:hAnsi="Garamond"/>
      <w:sz w:val="26"/>
      <w:szCs w:val="26"/>
    </w:rPr>
  </w:style>
  <w:style w:type="paragraph" w:customStyle="1" w:styleId="19">
    <w:name w:val="Heading #31"/>
    <w:basedOn w:val="1"/>
    <w:link w:val="20"/>
    <w:qFormat/>
    <w:uiPriority w:val="99"/>
    <w:pPr>
      <w:widowControl w:val="0"/>
      <w:shd w:val="clear" w:color="auto" w:fill="FFFFFF"/>
      <w:spacing w:line="234" w:lineRule="exact"/>
      <w:ind w:hanging="380"/>
      <w:jc w:val="center"/>
      <w:outlineLvl w:val="2"/>
    </w:pPr>
    <w:rPr>
      <w:rFonts w:ascii="Garamond" w:hAnsi="Garamond"/>
      <w:b/>
      <w:bCs/>
      <w:sz w:val="26"/>
      <w:szCs w:val="26"/>
    </w:rPr>
  </w:style>
  <w:style w:type="character" w:customStyle="1" w:styleId="20">
    <w:name w:val="Heading #3_"/>
    <w:link w:val="19"/>
    <w:qFormat/>
    <w:locked/>
    <w:uiPriority w:val="99"/>
    <w:rPr>
      <w:rFonts w:ascii="Garamond" w:hAnsi="Garamond"/>
      <w:b/>
      <w:bCs/>
      <w:sz w:val="26"/>
      <w:szCs w:val="26"/>
    </w:rPr>
  </w:style>
  <w:style w:type="paragraph" w:customStyle="1" w:styleId="21">
    <w:name w:val="Fără spațiere1"/>
    <w:qFormat/>
    <w:uiPriority w:val="1"/>
    <w:pPr>
      <w:spacing w:after="160" w:line="259" w:lineRule="auto"/>
    </w:pPr>
    <w:rPr>
      <w:rFonts w:ascii="Calibri" w:hAnsi="Calibri" w:eastAsia="Calibri" w:cs="Times New Roman"/>
      <w:sz w:val="22"/>
      <w:szCs w:val="22"/>
      <w:lang w:val="ro-RO" w:eastAsia="en-US" w:bidi="ar-SA"/>
    </w:rPr>
  </w:style>
  <w:style w:type="paragraph" w:customStyle="1" w:styleId="22">
    <w:name w:val="_Style 1"/>
    <w:basedOn w:val="1"/>
    <w:qFormat/>
    <w:uiPriority w:val="34"/>
    <w:pPr>
      <w:spacing w:after="200" w:line="276" w:lineRule="auto"/>
      <w:ind w:left="720" w:firstLine="567"/>
      <w:contextualSpacing/>
    </w:pPr>
    <w:rPr>
      <w:rFonts w:ascii="Verdana" w:hAnsi="Verdana" w:cs="Times New Roman"/>
      <w:sz w:val="22"/>
      <w:szCs w:val="22"/>
      <w:lang w:val="ro-RO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43.223\Documente_DGAS\3.%20Documente%20SCIM%20-%20RGPD\Antete%20DGAS\DFOP%20-%20BPPA%20(portret)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3CDF37-B324-4094-9AFC-3101DCEB44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DFOP - BPPA (portret).dotx</Template>
  <Pages>1</Pages>
  <Words>2</Words>
  <Characters>25</Characters>
  <Lines>1</Lines>
  <Paragraphs>1</Paragraphs>
  <TotalTime>1</TotalTime>
  <ScaleCrop>false</ScaleCrop>
  <LinksUpToDate>false</LinksUpToDate>
  <CharactersWithSpaces>26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2020-07-01T07:37:00Z</dcterms:created>
  <dc:creator>google1568026144</dc:creator>
  <cp:lastModifiedBy>google1568026144</cp:lastModifiedBy>
  <cp:lastPrinted>2021-03-18T06:40:00Z</cp:lastPrinted>
  <dcterms:modified xsi:type="dcterms:W3CDTF">2021-05-06T09:07:50Z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2057-11.2.0.10114</vt:lpwstr>
  </property>
</Properties>
</file>