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8C152" w14:textId="1BEB743D" w:rsidR="00670061" w:rsidRDefault="008D7185" w:rsidP="00670061">
      <w:pPr>
        <w:spacing w:line="0" w:lineRule="atLeast"/>
        <w:ind w:left="-426" w:firstLine="0"/>
        <w:jc w:val="center"/>
      </w:pPr>
      <w:r>
        <w:t xml:space="preserve"> </w:t>
      </w:r>
    </w:p>
    <w:p w14:paraId="39DFFB1A" w14:textId="77777777" w:rsidR="00670061" w:rsidRPr="00670061" w:rsidRDefault="00670061" w:rsidP="00670061">
      <w:pPr>
        <w:spacing w:line="0" w:lineRule="atLeast"/>
        <w:ind w:firstLine="0"/>
        <w:rPr>
          <w:b/>
          <w:bCs/>
          <w:color w:val="FF0000"/>
          <w:sz w:val="24"/>
          <w:szCs w:val="24"/>
        </w:rPr>
      </w:pPr>
    </w:p>
    <w:p w14:paraId="4A41BAAB" w14:textId="1592848C" w:rsidR="00CF0E7D" w:rsidRPr="000242BC" w:rsidRDefault="00670061" w:rsidP="000242BC">
      <w:pPr>
        <w:spacing w:line="0" w:lineRule="atLeast"/>
        <w:ind w:firstLine="0"/>
        <w:rPr>
          <w:b/>
          <w:bCs/>
          <w:u w:val="single"/>
        </w:rPr>
      </w:pPr>
      <w:r w:rsidRPr="000242BC">
        <w:rPr>
          <w:b/>
          <w:bCs/>
          <w:u w:val="single"/>
        </w:rPr>
        <w:t>Ajutorul pentru încălzirea locuinței în Sezonul rece noiembrie 202</w:t>
      </w:r>
      <w:r w:rsidR="00FE0AFF" w:rsidRPr="000242BC">
        <w:rPr>
          <w:b/>
          <w:bCs/>
          <w:u w:val="single"/>
        </w:rPr>
        <w:t>3</w:t>
      </w:r>
      <w:r w:rsidRPr="000242BC">
        <w:rPr>
          <w:b/>
          <w:bCs/>
          <w:u w:val="single"/>
        </w:rPr>
        <w:t xml:space="preserve"> – martie 202</w:t>
      </w:r>
      <w:r w:rsidR="00FE0AFF" w:rsidRPr="000242BC">
        <w:rPr>
          <w:b/>
          <w:bCs/>
          <w:u w:val="single"/>
        </w:rPr>
        <w:t>4</w:t>
      </w:r>
      <w:r w:rsidRPr="000242BC">
        <w:rPr>
          <w:b/>
          <w:bCs/>
          <w:u w:val="single"/>
        </w:rPr>
        <w:t xml:space="preserve"> </w:t>
      </w:r>
    </w:p>
    <w:p w14:paraId="4753D672" w14:textId="77777777" w:rsidR="00CF0E7D" w:rsidRPr="000242BC" w:rsidRDefault="00CF0E7D" w:rsidP="00670061">
      <w:pPr>
        <w:spacing w:line="321" w:lineRule="exact"/>
        <w:ind w:firstLine="0"/>
        <w:rPr>
          <w:u w:val="single"/>
        </w:rPr>
      </w:pPr>
    </w:p>
    <w:p w14:paraId="0CDFC825" w14:textId="58A4DB78" w:rsidR="00E3028C" w:rsidRPr="000242BC" w:rsidRDefault="00CF0E7D" w:rsidP="00CF0E7D">
      <w:pPr>
        <w:numPr>
          <w:ilvl w:val="0"/>
          <w:numId w:val="4"/>
        </w:numPr>
        <w:tabs>
          <w:tab w:val="left" w:pos="692"/>
        </w:tabs>
        <w:spacing w:line="256" w:lineRule="auto"/>
        <w:ind w:left="20" w:right="140" w:firstLine="0"/>
        <w:jc w:val="both"/>
        <w:rPr>
          <w:b/>
          <w:bCs/>
          <w:sz w:val="20"/>
          <w:szCs w:val="20"/>
        </w:rPr>
      </w:pPr>
      <w:r w:rsidRPr="000242BC">
        <w:rPr>
          <w:rFonts w:eastAsia="Arial"/>
          <w:b/>
          <w:sz w:val="20"/>
          <w:szCs w:val="20"/>
        </w:rPr>
        <w:t xml:space="preserve">Ajutorul pentru încălzirea cu </w:t>
      </w:r>
      <w:r w:rsidRPr="000242BC">
        <w:rPr>
          <w:rFonts w:eastAsia="Arial"/>
          <w:b/>
          <w:sz w:val="20"/>
          <w:szCs w:val="20"/>
          <w:u w:val="single"/>
        </w:rPr>
        <w:t>energie termică</w:t>
      </w:r>
      <w:r w:rsidRPr="000242BC">
        <w:rPr>
          <w:rFonts w:eastAsia="Arial"/>
          <w:b/>
          <w:sz w:val="20"/>
          <w:szCs w:val="20"/>
        </w:rPr>
        <w:t xml:space="preserve"> </w:t>
      </w:r>
      <w:r w:rsidR="00A806A5" w:rsidRPr="000242BC">
        <w:rPr>
          <w:rFonts w:eastAsia="Arial"/>
          <w:b/>
          <w:sz w:val="20"/>
          <w:szCs w:val="20"/>
        </w:rPr>
        <w:t xml:space="preserve">în sistem centralizat </w:t>
      </w:r>
      <w:r w:rsidRPr="000242BC">
        <w:rPr>
          <w:rFonts w:eastAsia="Arial"/>
          <w:sz w:val="20"/>
          <w:szCs w:val="20"/>
        </w:rPr>
        <w:t>se acordă familiilor și persoanelor singure care</w:t>
      </w:r>
      <w:r w:rsidRPr="000242BC">
        <w:rPr>
          <w:rFonts w:eastAsia="Arial"/>
          <w:b/>
          <w:sz w:val="20"/>
          <w:szCs w:val="20"/>
        </w:rPr>
        <w:t xml:space="preserve"> </w:t>
      </w:r>
      <w:r w:rsidRPr="000242BC">
        <w:rPr>
          <w:rFonts w:eastAsia="Arial"/>
          <w:sz w:val="20"/>
          <w:szCs w:val="20"/>
        </w:rPr>
        <w:t>se încadrează</w:t>
      </w:r>
      <w:r w:rsidRPr="000242BC">
        <w:rPr>
          <w:rFonts w:eastAsia="Arial"/>
          <w:b/>
          <w:sz w:val="20"/>
          <w:szCs w:val="20"/>
        </w:rPr>
        <w:t xml:space="preserve"> </w:t>
      </w:r>
      <w:r w:rsidRPr="000242BC">
        <w:rPr>
          <w:rFonts w:eastAsia="Arial"/>
          <w:sz w:val="20"/>
          <w:szCs w:val="20"/>
        </w:rPr>
        <w:t>în prevederile Legii 226/2021 privind stabilirea măsurilor de protecție socială pentru consumatorul vulnerabil de energie</w:t>
      </w:r>
      <w:r w:rsidR="00A806A5" w:rsidRPr="000242BC">
        <w:rPr>
          <w:rFonts w:eastAsia="Arial"/>
          <w:sz w:val="20"/>
          <w:szCs w:val="20"/>
        </w:rPr>
        <w:t>.</w:t>
      </w:r>
      <w:r w:rsidRPr="000242BC">
        <w:rPr>
          <w:rFonts w:eastAsia="Arial"/>
          <w:sz w:val="20"/>
          <w:szCs w:val="20"/>
        </w:rPr>
        <w:t xml:space="preserve"> </w:t>
      </w:r>
    </w:p>
    <w:p w14:paraId="47846F86" w14:textId="77777777" w:rsidR="00DD1961" w:rsidRPr="000242BC" w:rsidRDefault="00DD1961" w:rsidP="00DD1961">
      <w:pPr>
        <w:tabs>
          <w:tab w:val="left" w:pos="692"/>
        </w:tabs>
        <w:spacing w:line="256" w:lineRule="auto"/>
        <w:ind w:left="20" w:right="140" w:firstLine="0"/>
        <w:jc w:val="both"/>
        <w:rPr>
          <w:b/>
          <w:bCs/>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3113"/>
        <w:gridCol w:w="2268"/>
        <w:gridCol w:w="2127"/>
      </w:tblGrid>
      <w:tr w:rsidR="00E3028C" w:rsidRPr="000242BC" w14:paraId="6C36D8BE" w14:textId="77777777" w:rsidTr="00C26E28">
        <w:tc>
          <w:tcPr>
            <w:tcW w:w="3113" w:type="dxa"/>
          </w:tcPr>
          <w:p w14:paraId="11E1A5E2" w14:textId="77777777" w:rsidR="00E3028C" w:rsidRPr="000242BC" w:rsidRDefault="00E3028C" w:rsidP="00C26E28">
            <w:pPr>
              <w:pStyle w:val="ListParagraph"/>
              <w:spacing w:line="360" w:lineRule="auto"/>
              <w:ind w:left="0" w:firstLine="0"/>
              <w:jc w:val="center"/>
              <w:rPr>
                <w:sz w:val="20"/>
                <w:szCs w:val="20"/>
              </w:rPr>
            </w:pPr>
          </w:p>
          <w:p w14:paraId="5CFD6879" w14:textId="77777777" w:rsidR="00E3028C" w:rsidRPr="000242BC" w:rsidRDefault="00E3028C" w:rsidP="00C26E28">
            <w:pPr>
              <w:pStyle w:val="ListParagraph"/>
              <w:spacing w:line="360" w:lineRule="auto"/>
              <w:ind w:left="0" w:firstLine="0"/>
              <w:jc w:val="center"/>
              <w:rPr>
                <w:sz w:val="20"/>
                <w:szCs w:val="20"/>
              </w:rPr>
            </w:pPr>
            <w:r w:rsidRPr="000242BC">
              <w:rPr>
                <w:sz w:val="20"/>
                <w:szCs w:val="20"/>
              </w:rPr>
              <w:t>Tranșe de venit net /membru de familie sau persoană singură</w:t>
            </w:r>
          </w:p>
          <w:p w14:paraId="124E1D46" w14:textId="6F39C2F4" w:rsidR="00E3028C" w:rsidRPr="000242BC" w:rsidRDefault="00E3028C" w:rsidP="00C26E28">
            <w:pPr>
              <w:pStyle w:val="ListParagraph"/>
              <w:spacing w:line="360" w:lineRule="auto"/>
              <w:ind w:left="0" w:firstLine="0"/>
              <w:jc w:val="center"/>
              <w:rPr>
                <w:sz w:val="20"/>
                <w:szCs w:val="20"/>
              </w:rPr>
            </w:pPr>
          </w:p>
        </w:tc>
        <w:tc>
          <w:tcPr>
            <w:tcW w:w="2268" w:type="dxa"/>
          </w:tcPr>
          <w:p w14:paraId="03F02367" w14:textId="77777777" w:rsidR="00E3028C" w:rsidRPr="000242BC" w:rsidRDefault="00E3028C" w:rsidP="00C26E28">
            <w:pPr>
              <w:pStyle w:val="ListParagraph"/>
              <w:spacing w:line="360" w:lineRule="auto"/>
              <w:ind w:left="0" w:firstLine="0"/>
              <w:jc w:val="center"/>
              <w:rPr>
                <w:sz w:val="20"/>
                <w:szCs w:val="20"/>
              </w:rPr>
            </w:pPr>
            <w:r w:rsidRPr="000242BC">
              <w:rPr>
                <w:sz w:val="20"/>
                <w:szCs w:val="20"/>
              </w:rPr>
              <w:t>Compensare</w:t>
            </w:r>
          </w:p>
          <w:p w14:paraId="7226A5F1" w14:textId="6E77A5D2" w:rsidR="00E3028C" w:rsidRPr="000242BC" w:rsidRDefault="00E3028C" w:rsidP="00C26E28">
            <w:pPr>
              <w:pStyle w:val="ListParagraph"/>
              <w:spacing w:line="360" w:lineRule="auto"/>
              <w:ind w:left="0" w:firstLine="0"/>
              <w:jc w:val="center"/>
              <w:rPr>
                <w:sz w:val="20"/>
                <w:szCs w:val="20"/>
              </w:rPr>
            </w:pPr>
            <w:r w:rsidRPr="000242BC">
              <w:rPr>
                <w:sz w:val="20"/>
                <w:szCs w:val="20"/>
              </w:rPr>
              <w:t>procentuală din</w:t>
            </w:r>
          </w:p>
          <w:p w14:paraId="3BC84756" w14:textId="248F1CD1" w:rsidR="00E3028C" w:rsidRPr="000242BC" w:rsidRDefault="00E3028C" w:rsidP="00C26E28">
            <w:pPr>
              <w:pStyle w:val="ListParagraph"/>
              <w:spacing w:line="360" w:lineRule="auto"/>
              <w:ind w:left="0" w:firstLine="0"/>
              <w:jc w:val="center"/>
              <w:rPr>
                <w:sz w:val="20"/>
                <w:szCs w:val="20"/>
              </w:rPr>
            </w:pPr>
            <w:r w:rsidRPr="000242BC">
              <w:rPr>
                <w:sz w:val="20"/>
                <w:szCs w:val="20"/>
              </w:rPr>
              <w:t>buget stat/membru</w:t>
            </w:r>
          </w:p>
          <w:p w14:paraId="59C5D374" w14:textId="3A6A4093" w:rsidR="00E3028C" w:rsidRPr="000242BC" w:rsidRDefault="00E3028C" w:rsidP="00C26E28">
            <w:pPr>
              <w:pStyle w:val="ListParagraph"/>
              <w:spacing w:line="360" w:lineRule="auto"/>
              <w:ind w:left="0" w:firstLine="0"/>
              <w:jc w:val="center"/>
              <w:rPr>
                <w:sz w:val="20"/>
                <w:szCs w:val="20"/>
              </w:rPr>
            </w:pPr>
            <w:r w:rsidRPr="000242BC">
              <w:rPr>
                <w:sz w:val="20"/>
                <w:szCs w:val="20"/>
              </w:rPr>
              <w:t>de familie</w:t>
            </w:r>
          </w:p>
        </w:tc>
        <w:tc>
          <w:tcPr>
            <w:tcW w:w="2127" w:type="dxa"/>
          </w:tcPr>
          <w:p w14:paraId="2871CD78" w14:textId="77777777" w:rsidR="00E3028C" w:rsidRPr="000242BC" w:rsidRDefault="00E3028C" w:rsidP="00C26E28">
            <w:pPr>
              <w:pStyle w:val="ListParagraph"/>
              <w:spacing w:line="360" w:lineRule="auto"/>
              <w:ind w:left="0" w:firstLine="0"/>
              <w:jc w:val="center"/>
              <w:rPr>
                <w:sz w:val="20"/>
                <w:szCs w:val="20"/>
              </w:rPr>
            </w:pPr>
            <w:r w:rsidRPr="000242BC">
              <w:rPr>
                <w:sz w:val="20"/>
                <w:szCs w:val="20"/>
              </w:rPr>
              <w:t>Compensare</w:t>
            </w:r>
          </w:p>
          <w:p w14:paraId="30E43CE7" w14:textId="77777777" w:rsidR="00E3028C" w:rsidRPr="000242BC" w:rsidRDefault="00E3028C" w:rsidP="00C26E28">
            <w:pPr>
              <w:pStyle w:val="ListParagraph"/>
              <w:spacing w:line="360" w:lineRule="auto"/>
              <w:ind w:left="0" w:firstLine="0"/>
              <w:jc w:val="center"/>
              <w:rPr>
                <w:sz w:val="20"/>
                <w:szCs w:val="20"/>
              </w:rPr>
            </w:pPr>
            <w:r w:rsidRPr="000242BC">
              <w:rPr>
                <w:sz w:val="20"/>
                <w:szCs w:val="20"/>
              </w:rPr>
              <w:t>procentuală din</w:t>
            </w:r>
          </w:p>
          <w:p w14:paraId="3F012842" w14:textId="57F2AB01" w:rsidR="00E3028C" w:rsidRPr="000242BC" w:rsidRDefault="00E3028C" w:rsidP="00C26E28">
            <w:pPr>
              <w:pStyle w:val="ListParagraph"/>
              <w:spacing w:line="360" w:lineRule="auto"/>
              <w:ind w:left="0" w:firstLine="0"/>
              <w:jc w:val="center"/>
              <w:rPr>
                <w:sz w:val="20"/>
                <w:szCs w:val="20"/>
              </w:rPr>
            </w:pPr>
            <w:r w:rsidRPr="000242BC">
              <w:rPr>
                <w:sz w:val="20"/>
                <w:szCs w:val="20"/>
              </w:rPr>
              <w:t>buget stat/persoană</w:t>
            </w:r>
          </w:p>
          <w:p w14:paraId="154DFEDB" w14:textId="7F802138" w:rsidR="00E3028C" w:rsidRPr="000242BC" w:rsidRDefault="00E3028C" w:rsidP="00C26E28">
            <w:pPr>
              <w:pStyle w:val="ListParagraph"/>
              <w:spacing w:line="360" w:lineRule="auto"/>
              <w:ind w:left="0" w:firstLine="0"/>
              <w:jc w:val="center"/>
              <w:rPr>
                <w:sz w:val="20"/>
                <w:szCs w:val="20"/>
              </w:rPr>
            </w:pPr>
            <w:r w:rsidRPr="000242BC">
              <w:rPr>
                <w:sz w:val="20"/>
                <w:szCs w:val="20"/>
              </w:rPr>
              <w:t>singură</w:t>
            </w:r>
          </w:p>
        </w:tc>
      </w:tr>
      <w:tr w:rsidR="00E3028C" w:rsidRPr="000242BC" w14:paraId="6DA10E76" w14:textId="77777777" w:rsidTr="00C26E28">
        <w:tc>
          <w:tcPr>
            <w:tcW w:w="1644" w:type="dxa"/>
          </w:tcPr>
          <w:p w14:paraId="0F25F247" w14:textId="2F25F6AB"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0 lei – 200 lei</w:t>
            </w:r>
          </w:p>
        </w:tc>
        <w:tc>
          <w:tcPr>
            <w:tcW w:w="1644" w:type="dxa"/>
          </w:tcPr>
          <w:p w14:paraId="3DCC4E02" w14:textId="1C4A893B"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100 %</w:t>
            </w:r>
          </w:p>
        </w:tc>
        <w:tc>
          <w:tcPr>
            <w:tcW w:w="1644" w:type="dxa"/>
          </w:tcPr>
          <w:p w14:paraId="61D96FC0" w14:textId="3BF34835"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100 %</w:t>
            </w:r>
          </w:p>
        </w:tc>
      </w:tr>
      <w:tr w:rsidR="00E3028C" w:rsidRPr="000242BC" w14:paraId="26FAE62D" w14:textId="77777777" w:rsidTr="00C26E28">
        <w:tc>
          <w:tcPr>
            <w:tcW w:w="1644" w:type="dxa"/>
          </w:tcPr>
          <w:p w14:paraId="56B4AC6B" w14:textId="09E531DF"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200,1 lei – 320 lei</w:t>
            </w:r>
          </w:p>
        </w:tc>
        <w:tc>
          <w:tcPr>
            <w:tcW w:w="1644" w:type="dxa"/>
          </w:tcPr>
          <w:p w14:paraId="6C475FE8" w14:textId="043BBE1B"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90 %</w:t>
            </w:r>
          </w:p>
        </w:tc>
        <w:tc>
          <w:tcPr>
            <w:tcW w:w="1644" w:type="dxa"/>
          </w:tcPr>
          <w:p w14:paraId="09373BB9" w14:textId="08647B5D"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90 %</w:t>
            </w:r>
          </w:p>
        </w:tc>
      </w:tr>
      <w:tr w:rsidR="00E3028C" w:rsidRPr="000242BC" w14:paraId="36DAF03B" w14:textId="77777777" w:rsidTr="00C26E28">
        <w:tc>
          <w:tcPr>
            <w:tcW w:w="1644" w:type="dxa"/>
          </w:tcPr>
          <w:p w14:paraId="025D0825" w14:textId="4CE1023B"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320,1 lei – 440 lei</w:t>
            </w:r>
          </w:p>
        </w:tc>
        <w:tc>
          <w:tcPr>
            <w:tcW w:w="1644" w:type="dxa"/>
          </w:tcPr>
          <w:p w14:paraId="460E24F8" w14:textId="3B4EAF6C"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80 %</w:t>
            </w:r>
          </w:p>
        </w:tc>
        <w:tc>
          <w:tcPr>
            <w:tcW w:w="1644" w:type="dxa"/>
          </w:tcPr>
          <w:p w14:paraId="27AD1A69" w14:textId="5FB8217A"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80 %</w:t>
            </w:r>
          </w:p>
        </w:tc>
      </w:tr>
      <w:tr w:rsidR="00E3028C" w:rsidRPr="000242BC" w14:paraId="71B18788" w14:textId="77777777" w:rsidTr="00C26E28">
        <w:tc>
          <w:tcPr>
            <w:tcW w:w="1644" w:type="dxa"/>
          </w:tcPr>
          <w:p w14:paraId="083EE938" w14:textId="63FF6C33"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440,1 lei – 560 lei</w:t>
            </w:r>
          </w:p>
        </w:tc>
        <w:tc>
          <w:tcPr>
            <w:tcW w:w="1644" w:type="dxa"/>
          </w:tcPr>
          <w:p w14:paraId="7085BE64" w14:textId="12746627"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70 %</w:t>
            </w:r>
          </w:p>
        </w:tc>
        <w:tc>
          <w:tcPr>
            <w:tcW w:w="1644" w:type="dxa"/>
          </w:tcPr>
          <w:p w14:paraId="55E5F33E" w14:textId="30EA00E9"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70 %</w:t>
            </w:r>
          </w:p>
        </w:tc>
      </w:tr>
      <w:tr w:rsidR="00E3028C" w:rsidRPr="000242BC" w14:paraId="3F48874C" w14:textId="77777777" w:rsidTr="00C26E28">
        <w:tc>
          <w:tcPr>
            <w:tcW w:w="1644" w:type="dxa"/>
          </w:tcPr>
          <w:p w14:paraId="42A96FD5" w14:textId="65C1FD39"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560,1 lei – 680 lei</w:t>
            </w:r>
          </w:p>
        </w:tc>
        <w:tc>
          <w:tcPr>
            <w:tcW w:w="1644" w:type="dxa"/>
          </w:tcPr>
          <w:p w14:paraId="793408EE" w14:textId="10708F91"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60 %</w:t>
            </w:r>
          </w:p>
        </w:tc>
        <w:tc>
          <w:tcPr>
            <w:tcW w:w="1644" w:type="dxa"/>
          </w:tcPr>
          <w:p w14:paraId="5C478866" w14:textId="4F1BD868"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60 %</w:t>
            </w:r>
          </w:p>
        </w:tc>
      </w:tr>
      <w:tr w:rsidR="00E3028C" w:rsidRPr="000242BC" w14:paraId="036774F3" w14:textId="77777777" w:rsidTr="00C26E28">
        <w:tc>
          <w:tcPr>
            <w:tcW w:w="1644" w:type="dxa"/>
          </w:tcPr>
          <w:p w14:paraId="5C7B4B12" w14:textId="058CCB3C"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680,1 lei – 920 lei</w:t>
            </w:r>
          </w:p>
        </w:tc>
        <w:tc>
          <w:tcPr>
            <w:tcW w:w="1644" w:type="dxa"/>
          </w:tcPr>
          <w:p w14:paraId="00FBD0ED" w14:textId="2A08838F"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50 %</w:t>
            </w:r>
          </w:p>
        </w:tc>
        <w:tc>
          <w:tcPr>
            <w:tcW w:w="1644" w:type="dxa"/>
          </w:tcPr>
          <w:p w14:paraId="578AD057" w14:textId="71FD11AD"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50 %</w:t>
            </w:r>
          </w:p>
        </w:tc>
      </w:tr>
      <w:tr w:rsidR="00E3028C" w:rsidRPr="000242BC" w14:paraId="5BA92F2C" w14:textId="77777777" w:rsidTr="00C26E28">
        <w:tc>
          <w:tcPr>
            <w:tcW w:w="1644" w:type="dxa"/>
          </w:tcPr>
          <w:p w14:paraId="32FE36F7" w14:textId="30C18DF6"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920,1 lei – 1.040 lei</w:t>
            </w:r>
          </w:p>
        </w:tc>
        <w:tc>
          <w:tcPr>
            <w:tcW w:w="1644" w:type="dxa"/>
          </w:tcPr>
          <w:p w14:paraId="5D8F6D68" w14:textId="33460B89"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40 %</w:t>
            </w:r>
          </w:p>
        </w:tc>
        <w:tc>
          <w:tcPr>
            <w:tcW w:w="1644" w:type="dxa"/>
          </w:tcPr>
          <w:p w14:paraId="62651A27" w14:textId="5742ADD2"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40 %</w:t>
            </w:r>
          </w:p>
        </w:tc>
      </w:tr>
      <w:tr w:rsidR="00E3028C" w:rsidRPr="000242BC" w14:paraId="0FC4DC50" w14:textId="77777777" w:rsidTr="00C26E28">
        <w:tc>
          <w:tcPr>
            <w:tcW w:w="1644" w:type="dxa"/>
          </w:tcPr>
          <w:p w14:paraId="04837F22" w14:textId="16135595"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1.040,1 lei – 1.160 lei</w:t>
            </w:r>
          </w:p>
        </w:tc>
        <w:tc>
          <w:tcPr>
            <w:tcW w:w="1644" w:type="dxa"/>
          </w:tcPr>
          <w:p w14:paraId="43B0EE27" w14:textId="0A703D0C"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30 %</w:t>
            </w:r>
          </w:p>
        </w:tc>
        <w:tc>
          <w:tcPr>
            <w:tcW w:w="1644" w:type="dxa"/>
          </w:tcPr>
          <w:p w14:paraId="75AD2DD9" w14:textId="53679A83"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30 %</w:t>
            </w:r>
          </w:p>
        </w:tc>
      </w:tr>
      <w:tr w:rsidR="00E3028C" w:rsidRPr="000242BC" w14:paraId="3A8FD9A2" w14:textId="77777777" w:rsidTr="00C26E28">
        <w:tc>
          <w:tcPr>
            <w:tcW w:w="1701" w:type="dxa"/>
          </w:tcPr>
          <w:p w14:paraId="0E44B3EB" w14:textId="1186FB7C" w:rsidR="00E3028C" w:rsidRPr="000242BC" w:rsidRDefault="00E3028C" w:rsidP="00C26E28">
            <w:pPr>
              <w:pStyle w:val="ListParagraph"/>
              <w:spacing w:line="360" w:lineRule="auto"/>
              <w:ind w:left="0" w:firstLine="0"/>
              <w:rPr>
                <w:rFonts w:cs="Arial"/>
                <w:sz w:val="20"/>
                <w:szCs w:val="20"/>
              </w:rPr>
            </w:pPr>
            <w:r w:rsidRPr="000242BC">
              <w:rPr>
                <w:rFonts w:cs="Arial"/>
                <w:sz w:val="20"/>
                <w:szCs w:val="20"/>
              </w:rPr>
              <w:t>1.160,1 lei – 1.280 lei</w:t>
            </w:r>
          </w:p>
        </w:tc>
        <w:tc>
          <w:tcPr>
            <w:tcW w:w="1701" w:type="dxa"/>
          </w:tcPr>
          <w:p w14:paraId="7CB70374" w14:textId="277A33BF"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20 %</w:t>
            </w:r>
          </w:p>
        </w:tc>
        <w:tc>
          <w:tcPr>
            <w:tcW w:w="1701" w:type="dxa"/>
          </w:tcPr>
          <w:p w14:paraId="140C651E" w14:textId="20E323CA" w:rsidR="00E3028C" w:rsidRPr="000242BC" w:rsidRDefault="00E3028C" w:rsidP="00C26E28">
            <w:pPr>
              <w:pStyle w:val="ListParagraph"/>
              <w:spacing w:line="360" w:lineRule="auto"/>
              <w:ind w:left="0" w:firstLine="0"/>
              <w:jc w:val="center"/>
              <w:rPr>
                <w:rFonts w:cs="Arial"/>
                <w:sz w:val="20"/>
                <w:szCs w:val="20"/>
              </w:rPr>
            </w:pPr>
            <w:r w:rsidRPr="000242BC">
              <w:rPr>
                <w:rFonts w:cs="Arial"/>
                <w:sz w:val="20"/>
                <w:szCs w:val="20"/>
              </w:rPr>
              <w:t>20 %</w:t>
            </w:r>
          </w:p>
        </w:tc>
      </w:tr>
      <w:tr w:rsidR="00F6742A" w:rsidRPr="000242BC" w14:paraId="129B321B" w14:textId="77777777" w:rsidTr="00C26E28">
        <w:tc>
          <w:tcPr>
            <w:tcW w:w="1701" w:type="dxa"/>
          </w:tcPr>
          <w:p w14:paraId="3B9CFC5C" w14:textId="4BC0DCF9" w:rsidR="00F6742A" w:rsidRPr="000242BC" w:rsidRDefault="00F6742A" w:rsidP="00C26E28">
            <w:pPr>
              <w:pStyle w:val="ListParagraph"/>
              <w:spacing w:line="360" w:lineRule="auto"/>
              <w:ind w:left="0" w:firstLine="0"/>
              <w:rPr>
                <w:rFonts w:cs="Arial"/>
                <w:sz w:val="20"/>
                <w:szCs w:val="20"/>
              </w:rPr>
            </w:pPr>
            <w:r w:rsidRPr="000242BC">
              <w:rPr>
                <w:rFonts w:cs="Arial"/>
                <w:sz w:val="20"/>
                <w:szCs w:val="20"/>
              </w:rPr>
              <w:t>1.280,1 lei – 1.386 lei</w:t>
            </w:r>
          </w:p>
        </w:tc>
        <w:tc>
          <w:tcPr>
            <w:tcW w:w="1701" w:type="dxa"/>
          </w:tcPr>
          <w:p w14:paraId="108A2D77" w14:textId="058B3BA1" w:rsidR="00F6742A" w:rsidRPr="000242BC" w:rsidRDefault="00F6742A" w:rsidP="00C26E28">
            <w:pPr>
              <w:pStyle w:val="ListParagraph"/>
              <w:spacing w:line="360" w:lineRule="auto"/>
              <w:ind w:left="0" w:firstLine="0"/>
              <w:jc w:val="center"/>
              <w:rPr>
                <w:rFonts w:cs="Arial"/>
                <w:sz w:val="20"/>
                <w:szCs w:val="20"/>
              </w:rPr>
            </w:pPr>
            <w:r w:rsidRPr="000242BC">
              <w:rPr>
                <w:rFonts w:cs="Arial"/>
                <w:sz w:val="20"/>
                <w:szCs w:val="20"/>
              </w:rPr>
              <w:t>10 %</w:t>
            </w:r>
          </w:p>
        </w:tc>
        <w:tc>
          <w:tcPr>
            <w:tcW w:w="1701" w:type="dxa"/>
            <w:vMerge w:val="restart"/>
          </w:tcPr>
          <w:p w14:paraId="191BA75D" w14:textId="77777777" w:rsidR="00F6742A" w:rsidRPr="000242BC" w:rsidRDefault="00F6742A" w:rsidP="00C26E28">
            <w:pPr>
              <w:pStyle w:val="ListParagraph"/>
              <w:spacing w:line="360" w:lineRule="auto"/>
              <w:ind w:left="0" w:firstLine="0"/>
              <w:jc w:val="center"/>
              <w:rPr>
                <w:rFonts w:cs="Arial"/>
                <w:sz w:val="20"/>
                <w:szCs w:val="20"/>
              </w:rPr>
            </w:pPr>
          </w:p>
          <w:p w14:paraId="1FFEF21E" w14:textId="0AAC8FF7" w:rsidR="00F6742A" w:rsidRPr="000242BC" w:rsidRDefault="00F6742A" w:rsidP="00C26E28">
            <w:pPr>
              <w:pStyle w:val="ListParagraph"/>
              <w:spacing w:line="360" w:lineRule="auto"/>
              <w:ind w:left="0" w:firstLine="0"/>
              <w:jc w:val="center"/>
              <w:rPr>
                <w:rFonts w:cs="Arial"/>
                <w:sz w:val="20"/>
                <w:szCs w:val="20"/>
              </w:rPr>
            </w:pPr>
            <w:r w:rsidRPr="000242BC">
              <w:rPr>
                <w:rFonts w:cs="Arial"/>
                <w:sz w:val="20"/>
                <w:szCs w:val="20"/>
              </w:rPr>
              <w:t>10 %</w:t>
            </w:r>
          </w:p>
        </w:tc>
      </w:tr>
      <w:tr w:rsidR="00F6742A" w:rsidRPr="000242BC" w14:paraId="2204B3A5" w14:textId="77777777" w:rsidTr="00C26E28">
        <w:tc>
          <w:tcPr>
            <w:tcW w:w="3113" w:type="dxa"/>
          </w:tcPr>
          <w:p w14:paraId="67A2133B" w14:textId="20C0F2EB" w:rsidR="00F6742A" w:rsidRPr="000242BC" w:rsidRDefault="00F6742A" w:rsidP="00C26E28">
            <w:pPr>
              <w:pStyle w:val="ListParagraph"/>
              <w:spacing w:line="360" w:lineRule="auto"/>
              <w:ind w:left="0" w:firstLine="0"/>
              <w:rPr>
                <w:rFonts w:cs="Arial"/>
                <w:sz w:val="20"/>
                <w:szCs w:val="20"/>
              </w:rPr>
            </w:pPr>
            <w:r w:rsidRPr="000242BC">
              <w:rPr>
                <w:rFonts w:cs="Arial"/>
                <w:sz w:val="20"/>
                <w:szCs w:val="20"/>
              </w:rPr>
              <w:t>1.386,1 lei – 2.053 lei</w:t>
            </w:r>
          </w:p>
        </w:tc>
        <w:tc>
          <w:tcPr>
            <w:tcW w:w="2268" w:type="dxa"/>
          </w:tcPr>
          <w:p w14:paraId="4FC8B113" w14:textId="649DF754" w:rsidR="00F6742A" w:rsidRPr="000242BC" w:rsidRDefault="00CF0E7D" w:rsidP="00C26E28">
            <w:pPr>
              <w:pStyle w:val="ListParagraph"/>
              <w:spacing w:line="360" w:lineRule="auto"/>
              <w:ind w:left="0" w:firstLine="0"/>
              <w:jc w:val="center"/>
              <w:rPr>
                <w:rFonts w:cs="Arial"/>
                <w:sz w:val="20"/>
                <w:szCs w:val="20"/>
              </w:rPr>
            </w:pPr>
            <w:r w:rsidRPr="000242BC">
              <w:rPr>
                <w:rFonts w:cs="Arial"/>
                <w:sz w:val="20"/>
                <w:szCs w:val="20"/>
              </w:rPr>
              <w:t>0 %</w:t>
            </w:r>
          </w:p>
        </w:tc>
        <w:tc>
          <w:tcPr>
            <w:tcW w:w="2127" w:type="dxa"/>
            <w:vMerge/>
          </w:tcPr>
          <w:p w14:paraId="613DFC4B" w14:textId="77777777" w:rsidR="00F6742A" w:rsidRPr="000242BC" w:rsidRDefault="00F6742A" w:rsidP="00C26E28">
            <w:pPr>
              <w:pStyle w:val="ListParagraph"/>
              <w:spacing w:line="360" w:lineRule="auto"/>
              <w:ind w:left="0" w:firstLine="0"/>
              <w:rPr>
                <w:rFonts w:cs="Arial"/>
                <w:sz w:val="20"/>
                <w:szCs w:val="20"/>
              </w:rPr>
            </w:pPr>
          </w:p>
        </w:tc>
      </w:tr>
    </w:tbl>
    <w:p w14:paraId="3249410F" w14:textId="1D604DD4" w:rsidR="00E3028C" w:rsidRPr="000242BC" w:rsidRDefault="00C26E28" w:rsidP="00655357">
      <w:pPr>
        <w:pStyle w:val="ListParagraph"/>
        <w:spacing w:line="360" w:lineRule="auto"/>
        <w:ind w:left="284" w:firstLine="0"/>
        <w:rPr>
          <w:rFonts w:cs="Arial"/>
          <w:sz w:val="20"/>
          <w:szCs w:val="20"/>
        </w:rPr>
      </w:pPr>
      <w:r w:rsidRPr="000242BC">
        <w:rPr>
          <w:rFonts w:cs="Arial"/>
          <w:sz w:val="20"/>
          <w:szCs w:val="20"/>
        </w:rPr>
        <w:br w:type="textWrapping" w:clear="all"/>
      </w:r>
    </w:p>
    <w:p w14:paraId="18003255" w14:textId="2E836E12" w:rsidR="009D207A" w:rsidRPr="000242BC" w:rsidRDefault="009D207A" w:rsidP="003B5A13">
      <w:pPr>
        <w:spacing w:line="0" w:lineRule="atLeast"/>
        <w:jc w:val="both"/>
        <w:rPr>
          <w:rFonts w:eastAsia="Arial"/>
          <w:b/>
          <w:sz w:val="20"/>
          <w:szCs w:val="20"/>
        </w:rPr>
      </w:pPr>
      <w:r w:rsidRPr="000242BC">
        <w:rPr>
          <w:rFonts w:eastAsia="Arial"/>
          <w:b/>
          <w:sz w:val="20"/>
          <w:szCs w:val="20"/>
        </w:rPr>
        <w:t xml:space="preserve">Mențiuni foarte importante:  </w:t>
      </w:r>
      <w:r w:rsidRPr="000242BC">
        <w:rPr>
          <w:rFonts w:eastAsia="Arial"/>
          <w:bCs/>
          <w:sz w:val="20"/>
          <w:szCs w:val="20"/>
        </w:rPr>
        <w:t xml:space="preserve">Ajutorul pentru energia termică în sistem centralizat se acordă doar în limita unor </w:t>
      </w:r>
      <w:r w:rsidR="00FF0803" w:rsidRPr="000242BC">
        <w:rPr>
          <w:rFonts w:eastAsia="Arial"/>
          <w:bCs/>
          <w:sz w:val="20"/>
          <w:szCs w:val="20"/>
        </w:rPr>
        <w:t xml:space="preserve"> </w:t>
      </w:r>
      <w:r w:rsidRPr="000242BC">
        <w:rPr>
          <w:rFonts w:eastAsia="Arial"/>
          <w:bCs/>
          <w:sz w:val="20"/>
          <w:szCs w:val="20"/>
        </w:rPr>
        <w:t>consumuri maxime stabilite de guvern, în funcție de lună și de numărul de camere, după cum urmează:</w:t>
      </w:r>
    </w:p>
    <w:p w14:paraId="48CAC3D4" w14:textId="77777777" w:rsidR="009D207A" w:rsidRPr="000242BC" w:rsidRDefault="009D207A" w:rsidP="003B5A13">
      <w:pPr>
        <w:spacing w:line="0" w:lineRule="atLeast"/>
        <w:ind w:firstLine="0"/>
        <w:rPr>
          <w:rFonts w:eastAsia="Arial"/>
          <w:b/>
          <w:sz w:val="20"/>
          <w:szCs w:val="20"/>
        </w:rPr>
      </w:pPr>
    </w:p>
    <w:p w14:paraId="53606C03" w14:textId="44503A0A" w:rsidR="00CF0E7D" w:rsidRPr="000242BC" w:rsidRDefault="00914593" w:rsidP="00914593">
      <w:pPr>
        <w:spacing w:line="0" w:lineRule="atLeast"/>
        <w:rPr>
          <w:rFonts w:eastAsia="Arial"/>
          <w:b/>
          <w:sz w:val="20"/>
          <w:szCs w:val="20"/>
        </w:rPr>
      </w:pPr>
      <w:r w:rsidRPr="000242BC">
        <w:rPr>
          <w:rFonts w:eastAsia="Arial"/>
          <w:b/>
          <w:sz w:val="20"/>
          <w:szCs w:val="20"/>
        </w:rPr>
        <w:t xml:space="preserve">  </w:t>
      </w:r>
      <w:r w:rsidR="00CF0E7D" w:rsidRPr="000242BC">
        <w:rPr>
          <w:rFonts w:eastAsia="Arial"/>
          <w:b/>
          <w:sz w:val="20"/>
          <w:szCs w:val="20"/>
        </w:rPr>
        <w:t>Tabel cu consumuri maxime pentru care se acord</w:t>
      </w:r>
      <w:r w:rsidR="009D207A" w:rsidRPr="000242BC">
        <w:rPr>
          <w:rFonts w:eastAsia="Arial"/>
          <w:b/>
          <w:sz w:val="20"/>
          <w:szCs w:val="20"/>
        </w:rPr>
        <w:t>ă</w:t>
      </w:r>
      <w:r w:rsidR="00CF0E7D" w:rsidRPr="000242BC">
        <w:rPr>
          <w:rFonts w:eastAsia="Arial"/>
          <w:b/>
          <w:sz w:val="20"/>
          <w:szCs w:val="20"/>
        </w:rPr>
        <w:t xml:space="preserve"> ajutorul</w:t>
      </w:r>
    </w:p>
    <w:p w14:paraId="351C9DFC" w14:textId="77777777" w:rsidR="00CF0E7D" w:rsidRPr="000242BC" w:rsidRDefault="00CF0E7D" w:rsidP="00CF0E7D">
      <w:pPr>
        <w:spacing w:line="161" w:lineRule="exact"/>
        <w:rPr>
          <w:sz w:val="20"/>
          <w:szCs w:val="20"/>
        </w:rPr>
      </w:pPr>
    </w:p>
    <w:tbl>
      <w:tblPr>
        <w:tblpPr w:leftFromText="180" w:rightFromText="180" w:vertAnchor="text" w:tblpX="-5" w:tblpY="1"/>
        <w:tblOverlap w:val="never"/>
        <w:tblW w:w="0" w:type="auto"/>
        <w:tblLayout w:type="fixed"/>
        <w:tblCellMar>
          <w:left w:w="0" w:type="dxa"/>
          <w:right w:w="0" w:type="dxa"/>
        </w:tblCellMar>
        <w:tblLook w:val="0000" w:firstRow="0" w:lastRow="0" w:firstColumn="0" w:lastColumn="0" w:noHBand="0" w:noVBand="0"/>
      </w:tblPr>
      <w:tblGrid>
        <w:gridCol w:w="1700"/>
        <w:gridCol w:w="264"/>
        <w:gridCol w:w="1135"/>
        <w:gridCol w:w="1149"/>
        <w:gridCol w:w="797"/>
        <w:gridCol w:w="180"/>
        <w:gridCol w:w="1291"/>
        <w:gridCol w:w="209"/>
        <w:gridCol w:w="1067"/>
        <w:gridCol w:w="613"/>
        <w:gridCol w:w="1680"/>
      </w:tblGrid>
      <w:tr w:rsidR="00CF0E7D" w:rsidRPr="000242BC" w14:paraId="1ECA5DC6" w14:textId="77777777" w:rsidTr="000242BC">
        <w:trPr>
          <w:gridAfter w:val="2"/>
          <w:wAfter w:w="2293" w:type="dxa"/>
          <w:trHeight w:val="247"/>
        </w:trPr>
        <w:tc>
          <w:tcPr>
            <w:tcW w:w="1964" w:type="dxa"/>
            <w:gridSpan w:val="2"/>
            <w:tcBorders>
              <w:top w:val="single" w:sz="4" w:space="0" w:color="auto"/>
              <w:left w:val="single" w:sz="4" w:space="0" w:color="auto"/>
              <w:right w:val="single" w:sz="4" w:space="0" w:color="auto"/>
            </w:tcBorders>
            <w:shd w:val="clear" w:color="auto" w:fill="auto"/>
            <w:vAlign w:val="bottom"/>
          </w:tcPr>
          <w:p w14:paraId="19DFA689" w14:textId="15F61AB6" w:rsidR="00CF0E7D" w:rsidRPr="000242BC" w:rsidRDefault="00FF0803" w:rsidP="003B5A13">
            <w:pPr>
              <w:spacing w:line="0" w:lineRule="atLeast"/>
              <w:ind w:left="254" w:firstLine="0"/>
              <w:jc w:val="center"/>
              <w:rPr>
                <w:rFonts w:eastAsia="Arial"/>
                <w:b/>
                <w:w w:val="99"/>
                <w:sz w:val="20"/>
                <w:szCs w:val="20"/>
              </w:rPr>
            </w:pPr>
            <w:r w:rsidRPr="000242BC">
              <w:rPr>
                <w:rFonts w:eastAsia="Arial"/>
                <w:b/>
                <w:w w:val="99"/>
                <w:sz w:val="20"/>
                <w:szCs w:val="20"/>
              </w:rPr>
              <w:t>Tip locuință</w:t>
            </w:r>
          </w:p>
        </w:tc>
        <w:tc>
          <w:tcPr>
            <w:tcW w:w="1135" w:type="dxa"/>
            <w:tcBorders>
              <w:top w:val="single" w:sz="4" w:space="0" w:color="auto"/>
              <w:left w:val="single" w:sz="4" w:space="0" w:color="auto"/>
              <w:right w:val="single" w:sz="8" w:space="0" w:color="auto"/>
            </w:tcBorders>
            <w:shd w:val="clear" w:color="auto" w:fill="auto"/>
            <w:vAlign w:val="bottom"/>
          </w:tcPr>
          <w:p w14:paraId="34049F47" w14:textId="349537CD" w:rsidR="00CF0E7D" w:rsidRPr="000242BC" w:rsidRDefault="00CF0E7D" w:rsidP="003B5A13">
            <w:pPr>
              <w:spacing w:line="0" w:lineRule="atLeast"/>
              <w:ind w:firstLine="0"/>
              <w:jc w:val="center"/>
              <w:rPr>
                <w:rFonts w:eastAsia="Arial"/>
                <w:b/>
                <w:sz w:val="20"/>
                <w:szCs w:val="20"/>
              </w:rPr>
            </w:pPr>
            <w:r w:rsidRPr="000242BC">
              <w:rPr>
                <w:rFonts w:eastAsia="Arial"/>
                <w:b/>
                <w:sz w:val="20"/>
                <w:szCs w:val="20"/>
              </w:rPr>
              <w:t>Ianuarie</w:t>
            </w:r>
          </w:p>
        </w:tc>
        <w:tc>
          <w:tcPr>
            <w:tcW w:w="1149" w:type="dxa"/>
            <w:tcBorders>
              <w:top w:val="single" w:sz="4" w:space="0" w:color="auto"/>
              <w:right w:val="single" w:sz="8" w:space="0" w:color="auto"/>
            </w:tcBorders>
            <w:shd w:val="clear" w:color="auto" w:fill="auto"/>
            <w:vAlign w:val="bottom"/>
          </w:tcPr>
          <w:p w14:paraId="305F2F32" w14:textId="77777777" w:rsidR="00CF0E7D" w:rsidRPr="000242BC" w:rsidRDefault="00CF0E7D" w:rsidP="003B5A13">
            <w:pPr>
              <w:spacing w:line="0" w:lineRule="atLeast"/>
              <w:ind w:firstLine="0"/>
              <w:jc w:val="center"/>
              <w:rPr>
                <w:rFonts w:eastAsia="Arial"/>
                <w:b/>
                <w:w w:val="98"/>
                <w:sz w:val="20"/>
                <w:szCs w:val="20"/>
              </w:rPr>
            </w:pPr>
            <w:r w:rsidRPr="000242BC">
              <w:rPr>
                <w:rFonts w:eastAsia="Arial"/>
                <w:b/>
                <w:w w:val="98"/>
                <w:sz w:val="20"/>
                <w:szCs w:val="20"/>
              </w:rPr>
              <w:t>Februarie</w:t>
            </w:r>
          </w:p>
        </w:tc>
        <w:tc>
          <w:tcPr>
            <w:tcW w:w="977" w:type="dxa"/>
            <w:gridSpan w:val="2"/>
            <w:tcBorders>
              <w:top w:val="single" w:sz="4" w:space="0" w:color="auto"/>
              <w:right w:val="single" w:sz="8" w:space="0" w:color="auto"/>
            </w:tcBorders>
            <w:shd w:val="clear" w:color="auto" w:fill="auto"/>
            <w:vAlign w:val="bottom"/>
          </w:tcPr>
          <w:p w14:paraId="4EA24E9B" w14:textId="77777777" w:rsidR="00CF0E7D" w:rsidRPr="000242BC" w:rsidRDefault="00CF0E7D" w:rsidP="003B5A13">
            <w:pPr>
              <w:spacing w:line="0" w:lineRule="atLeast"/>
              <w:ind w:firstLine="0"/>
              <w:jc w:val="center"/>
              <w:rPr>
                <w:rFonts w:eastAsia="Arial"/>
                <w:b/>
                <w:w w:val="98"/>
                <w:sz w:val="20"/>
                <w:szCs w:val="20"/>
              </w:rPr>
            </w:pPr>
            <w:r w:rsidRPr="000242BC">
              <w:rPr>
                <w:rFonts w:eastAsia="Arial"/>
                <w:b/>
                <w:w w:val="98"/>
                <w:sz w:val="20"/>
                <w:szCs w:val="20"/>
              </w:rPr>
              <w:t>Martie</w:t>
            </w:r>
          </w:p>
        </w:tc>
        <w:tc>
          <w:tcPr>
            <w:tcW w:w="1291" w:type="dxa"/>
            <w:tcBorders>
              <w:top w:val="single" w:sz="4" w:space="0" w:color="auto"/>
              <w:right w:val="single" w:sz="4" w:space="0" w:color="auto"/>
            </w:tcBorders>
            <w:shd w:val="clear" w:color="auto" w:fill="auto"/>
            <w:vAlign w:val="bottom"/>
          </w:tcPr>
          <w:p w14:paraId="43AE680D" w14:textId="77777777" w:rsidR="00CF0E7D" w:rsidRPr="000242BC" w:rsidRDefault="00CF0E7D" w:rsidP="003B5A13">
            <w:pPr>
              <w:spacing w:line="0" w:lineRule="atLeast"/>
              <w:ind w:firstLine="0"/>
              <w:jc w:val="center"/>
              <w:rPr>
                <w:rFonts w:eastAsia="Arial"/>
                <w:b/>
                <w:sz w:val="20"/>
                <w:szCs w:val="20"/>
              </w:rPr>
            </w:pPr>
            <w:r w:rsidRPr="000242BC">
              <w:rPr>
                <w:rFonts w:eastAsia="Arial"/>
                <w:b/>
                <w:sz w:val="20"/>
                <w:szCs w:val="20"/>
              </w:rPr>
              <w:t>Noiembrie</w:t>
            </w:r>
          </w:p>
        </w:tc>
        <w:tc>
          <w:tcPr>
            <w:tcW w:w="1276" w:type="dxa"/>
            <w:gridSpan w:val="2"/>
            <w:tcBorders>
              <w:top w:val="single" w:sz="4" w:space="0" w:color="auto"/>
              <w:left w:val="single" w:sz="4" w:space="0" w:color="auto"/>
              <w:right w:val="single" w:sz="4" w:space="0" w:color="auto"/>
            </w:tcBorders>
            <w:shd w:val="clear" w:color="auto" w:fill="auto"/>
            <w:vAlign w:val="bottom"/>
          </w:tcPr>
          <w:p w14:paraId="14DA891A" w14:textId="77777777" w:rsidR="00CF0E7D" w:rsidRPr="000242BC" w:rsidRDefault="00CF0E7D" w:rsidP="003B5A13">
            <w:pPr>
              <w:spacing w:line="0" w:lineRule="atLeast"/>
              <w:ind w:firstLine="0"/>
              <w:jc w:val="center"/>
              <w:rPr>
                <w:rFonts w:eastAsia="Arial"/>
                <w:b/>
                <w:w w:val="99"/>
                <w:sz w:val="20"/>
                <w:szCs w:val="20"/>
              </w:rPr>
            </w:pPr>
            <w:r w:rsidRPr="000242BC">
              <w:rPr>
                <w:rFonts w:eastAsia="Arial"/>
                <w:b/>
                <w:w w:val="99"/>
                <w:sz w:val="20"/>
                <w:szCs w:val="20"/>
              </w:rPr>
              <w:t>Decembrie</w:t>
            </w:r>
          </w:p>
        </w:tc>
      </w:tr>
      <w:tr w:rsidR="00CF0E7D" w:rsidRPr="000242BC" w14:paraId="6DAFA5AE" w14:textId="77777777" w:rsidTr="000242BC">
        <w:trPr>
          <w:gridAfter w:val="2"/>
          <w:wAfter w:w="2293" w:type="dxa"/>
          <w:trHeight w:val="168"/>
        </w:trPr>
        <w:tc>
          <w:tcPr>
            <w:tcW w:w="1964" w:type="dxa"/>
            <w:gridSpan w:val="2"/>
            <w:tcBorders>
              <w:left w:val="single" w:sz="4" w:space="0" w:color="auto"/>
              <w:bottom w:val="single" w:sz="4" w:space="0" w:color="auto"/>
              <w:right w:val="single" w:sz="4" w:space="0" w:color="auto"/>
            </w:tcBorders>
            <w:shd w:val="clear" w:color="auto" w:fill="auto"/>
            <w:vAlign w:val="bottom"/>
          </w:tcPr>
          <w:p w14:paraId="547C38AA" w14:textId="120D76A4" w:rsidR="00CF0E7D" w:rsidRPr="000242BC" w:rsidRDefault="00CF0E7D" w:rsidP="003B5A13">
            <w:pPr>
              <w:spacing w:line="0" w:lineRule="atLeast"/>
              <w:ind w:left="254" w:firstLine="0"/>
              <w:jc w:val="center"/>
              <w:rPr>
                <w:rFonts w:eastAsia="Arial"/>
                <w:b/>
                <w:sz w:val="20"/>
                <w:szCs w:val="20"/>
              </w:rPr>
            </w:pPr>
          </w:p>
        </w:tc>
        <w:tc>
          <w:tcPr>
            <w:tcW w:w="1135" w:type="dxa"/>
            <w:tcBorders>
              <w:left w:val="single" w:sz="4" w:space="0" w:color="auto"/>
              <w:bottom w:val="single" w:sz="4" w:space="0" w:color="auto"/>
              <w:right w:val="single" w:sz="8" w:space="0" w:color="auto"/>
            </w:tcBorders>
            <w:shd w:val="clear" w:color="auto" w:fill="auto"/>
            <w:vAlign w:val="bottom"/>
          </w:tcPr>
          <w:p w14:paraId="3C96B364" w14:textId="77777777" w:rsidR="00CF0E7D" w:rsidRPr="000242BC" w:rsidRDefault="00CF0E7D" w:rsidP="003B5A13">
            <w:pPr>
              <w:spacing w:line="0" w:lineRule="atLeast"/>
              <w:jc w:val="center"/>
              <w:rPr>
                <w:sz w:val="20"/>
                <w:szCs w:val="20"/>
              </w:rPr>
            </w:pPr>
          </w:p>
        </w:tc>
        <w:tc>
          <w:tcPr>
            <w:tcW w:w="1149" w:type="dxa"/>
            <w:tcBorders>
              <w:bottom w:val="single" w:sz="4" w:space="0" w:color="auto"/>
              <w:right w:val="single" w:sz="8" w:space="0" w:color="auto"/>
            </w:tcBorders>
            <w:shd w:val="clear" w:color="auto" w:fill="auto"/>
            <w:vAlign w:val="bottom"/>
          </w:tcPr>
          <w:p w14:paraId="7C6CD0CD" w14:textId="77777777" w:rsidR="00CF0E7D" w:rsidRPr="000242BC" w:rsidRDefault="00CF0E7D" w:rsidP="003B5A13">
            <w:pPr>
              <w:spacing w:line="0" w:lineRule="atLeast"/>
              <w:jc w:val="center"/>
              <w:rPr>
                <w:sz w:val="20"/>
                <w:szCs w:val="20"/>
              </w:rPr>
            </w:pPr>
          </w:p>
        </w:tc>
        <w:tc>
          <w:tcPr>
            <w:tcW w:w="977" w:type="dxa"/>
            <w:gridSpan w:val="2"/>
            <w:tcBorders>
              <w:bottom w:val="single" w:sz="4" w:space="0" w:color="auto"/>
              <w:right w:val="single" w:sz="8" w:space="0" w:color="auto"/>
            </w:tcBorders>
            <w:shd w:val="clear" w:color="auto" w:fill="auto"/>
            <w:vAlign w:val="bottom"/>
          </w:tcPr>
          <w:p w14:paraId="759341A1" w14:textId="77777777" w:rsidR="00CF0E7D" w:rsidRPr="000242BC" w:rsidRDefault="00CF0E7D" w:rsidP="003B5A13">
            <w:pPr>
              <w:spacing w:line="0" w:lineRule="atLeast"/>
              <w:jc w:val="center"/>
              <w:rPr>
                <w:sz w:val="20"/>
                <w:szCs w:val="20"/>
              </w:rPr>
            </w:pPr>
          </w:p>
        </w:tc>
        <w:tc>
          <w:tcPr>
            <w:tcW w:w="1291" w:type="dxa"/>
            <w:tcBorders>
              <w:bottom w:val="single" w:sz="4" w:space="0" w:color="auto"/>
              <w:right w:val="single" w:sz="4" w:space="0" w:color="auto"/>
            </w:tcBorders>
            <w:shd w:val="clear" w:color="auto" w:fill="auto"/>
            <w:vAlign w:val="bottom"/>
          </w:tcPr>
          <w:p w14:paraId="2D49B2C1" w14:textId="77777777" w:rsidR="00CF0E7D" w:rsidRPr="000242BC" w:rsidRDefault="00CF0E7D" w:rsidP="003B5A13">
            <w:pPr>
              <w:spacing w:line="0" w:lineRule="atLeast"/>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vAlign w:val="bottom"/>
          </w:tcPr>
          <w:p w14:paraId="7F5B53ED" w14:textId="77777777" w:rsidR="00CF0E7D" w:rsidRPr="000242BC" w:rsidRDefault="00CF0E7D" w:rsidP="003B5A13">
            <w:pPr>
              <w:spacing w:line="0" w:lineRule="atLeast"/>
              <w:jc w:val="center"/>
              <w:rPr>
                <w:sz w:val="20"/>
                <w:szCs w:val="20"/>
              </w:rPr>
            </w:pPr>
          </w:p>
        </w:tc>
      </w:tr>
      <w:tr w:rsidR="00CF0E7D" w:rsidRPr="000242BC" w14:paraId="55849765" w14:textId="77777777" w:rsidTr="000242BC">
        <w:trPr>
          <w:gridAfter w:val="2"/>
          <w:wAfter w:w="2293" w:type="dxa"/>
          <w:trHeight w:val="20"/>
        </w:trPr>
        <w:tc>
          <w:tcPr>
            <w:tcW w:w="19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73E459" w14:textId="77777777" w:rsidR="00CF0E7D" w:rsidRPr="000242BC" w:rsidRDefault="00CF0E7D" w:rsidP="003B5A13">
            <w:pPr>
              <w:spacing w:line="20" w:lineRule="exact"/>
              <w:ind w:left="254"/>
              <w:jc w:val="center"/>
              <w:rPr>
                <w:sz w:val="20"/>
                <w:szCs w:val="20"/>
              </w:rPr>
            </w:pPr>
          </w:p>
        </w:tc>
        <w:tc>
          <w:tcPr>
            <w:tcW w:w="1135" w:type="dxa"/>
            <w:tcBorders>
              <w:top w:val="single" w:sz="4" w:space="0" w:color="auto"/>
              <w:left w:val="single" w:sz="4" w:space="0" w:color="auto"/>
              <w:bottom w:val="single" w:sz="4" w:space="0" w:color="auto"/>
              <w:right w:val="single" w:sz="8" w:space="0" w:color="auto"/>
            </w:tcBorders>
            <w:shd w:val="clear" w:color="auto" w:fill="auto"/>
            <w:vAlign w:val="bottom"/>
          </w:tcPr>
          <w:p w14:paraId="270BDF9C" w14:textId="77777777" w:rsidR="00CF0E7D" w:rsidRPr="000242BC" w:rsidRDefault="00CF0E7D" w:rsidP="003B5A13">
            <w:pPr>
              <w:spacing w:line="20" w:lineRule="exact"/>
              <w:rPr>
                <w:sz w:val="20"/>
                <w:szCs w:val="20"/>
              </w:rPr>
            </w:pPr>
          </w:p>
        </w:tc>
        <w:tc>
          <w:tcPr>
            <w:tcW w:w="1149" w:type="dxa"/>
            <w:tcBorders>
              <w:top w:val="single" w:sz="4" w:space="0" w:color="auto"/>
              <w:bottom w:val="single" w:sz="4" w:space="0" w:color="auto"/>
              <w:right w:val="single" w:sz="8" w:space="0" w:color="auto"/>
            </w:tcBorders>
            <w:shd w:val="clear" w:color="auto" w:fill="auto"/>
            <w:vAlign w:val="bottom"/>
          </w:tcPr>
          <w:p w14:paraId="0D8E1CC5" w14:textId="77777777" w:rsidR="00CF0E7D" w:rsidRPr="000242BC" w:rsidRDefault="00CF0E7D" w:rsidP="003B5A13">
            <w:pPr>
              <w:spacing w:line="20" w:lineRule="exact"/>
              <w:rPr>
                <w:sz w:val="20"/>
                <w:szCs w:val="20"/>
              </w:rPr>
            </w:pPr>
          </w:p>
        </w:tc>
        <w:tc>
          <w:tcPr>
            <w:tcW w:w="977" w:type="dxa"/>
            <w:gridSpan w:val="2"/>
            <w:tcBorders>
              <w:top w:val="single" w:sz="4" w:space="0" w:color="auto"/>
              <w:bottom w:val="single" w:sz="4" w:space="0" w:color="auto"/>
              <w:right w:val="single" w:sz="8" w:space="0" w:color="auto"/>
            </w:tcBorders>
            <w:shd w:val="clear" w:color="auto" w:fill="auto"/>
            <w:vAlign w:val="bottom"/>
          </w:tcPr>
          <w:p w14:paraId="1FF274C8" w14:textId="77777777" w:rsidR="00CF0E7D" w:rsidRPr="000242BC" w:rsidRDefault="00CF0E7D" w:rsidP="003B5A13">
            <w:pPr>
              <w:spacing w:line="20" w:lineRule="exact"/>
              <w:rPr>
                <w:sz w:val="20"/>
                <w:szCs w:val="20"/>
              </w:rPr>
            </w:pPr>
          </w:p>
        </w:tc>
        <w:tc>
          <w:tcPr>
            <w:tcW w:w="1291" w:type="dxa"/>
            <w:tcBorders>
              <w:top w:val="single" w:sz="4" w:space="0" w:color="auto"/>
              <w:bottom w:val="single" w:sz="4" w:space="0" w:color="auto"/>
              <w:right w:val="single" w:sz="4" w:space="0" w:color="auto"/>
            </w:tcBorders>
            <w:shd w:val="clear" w:color="auto" w:fill="auto"/>
            <w:vAlign w:val="bottom"/>
          </w:tcPr>
          <w:p w14:paraId="3376CD83" w14:textId="77777777" w:rsidR="00CF0E7D" w:rsidRPr="000242BC" w:rsidRDefault="00CF0E7D" w:rsidP="003B5A13">
            <w:pPr>
              <w:spacing w:line="20" w:lineRule="exac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B6DE8C" w14:textId="77777777" w:rsidR="00CF0E7D" w:rsidRPr="000242BC" w:rsidRDefault="00CF0E7D" w:rsidP="003B5A13">
            <w:pPr>
              <w:spacing w:line="20" w:lineRule="exact"/>
              <w:rPr>
                <w:sz w:val="20"/>
                <w:szCs w:val="20"/>
              </w:rPr>
            </w:pPr>
          </w:p>
        </w:tc>
      </w:tr>
      <w:tr w:rsidR="00CF0E7D" w:rsidRPr="000242BC" w14:paraId="06C8B0F3" w14:textId="77777777" w:rsidTr="000242BC">
        <w:trPr>
          <w:gridAfter w:val="2"/>
          <w:wAfter w:w="2293" w:type="dxa"/>
          <w:trHeight w:val="229"/>
        </w:trPr>
        <w:tc>
          <w:tcPr>
            <w:tcW w:w="19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B0E551" w14:textId="1BF00480" w:rsidR="00CF0E7D" w:rsidRPr="000242BC" w:rsidRDefault="00CF0E7D" w:rsidP="003B5A13">
            <w:pPr>
              <w:spacing w:line="0" w:lineRule="atLeast"/>
              <w:ind w:firstLine="0"/>
              <w:jc w:val="center"/>
              <w:rPr>
                <w:rFonts w:eastAsia="Arial"/>
                <w:sz w:val="20"/>
                <w:szCs w:val="20"/>
              </w:rPr>
            </w:pPr>
            <w:r w:rsidRPr="000242BC">
              <w:rPr>
                <w:rFonts w:eastAsia="Arial"/>
                <w:sz w:val="20"/>
                <w:szCs w:val="20"/>
              </w:rPr>
              <w:t>1 camer</w:t>
            </w:r>
            <w:r w:rsidR="009D207A" w:rsidRPr="000242BC">
              <w:rPr>
                <w:rFonts w:eastAsia="Arial"/>
                <w:sz w:val="20"/>
                <w:szCs w:val="20"/>
              </w:rPr>
              <w:t>ă</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F5A3648"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0,82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14:paraId="52E14A89"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0,68</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F55691"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0,61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14:paraId="0A06C8A1"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0,67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4B74B2"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0,74</w:t>
            </w:r>
          </w:p>
        </w:tc>
      </w:tr>
      <w:tr w:rsidR="00CF0E7D" w:rsidRPr="000242BC" w14:paraId="035CFD16" w14:textId="77777777" w:rsidTr="000242BC">
        <w:trPr>
          <w:gridAfter w:val="2"/>
          <w:wAfter w:w="2293" w:type="dxa"/>
          <w:trHeight w:val="229"/>
        </w:trPr>
        <w:tc>
          <w:tcPr>
            <w:tcW w:w="19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755A5F" w14:textId="77777777" w:rsidR="00CF0E7D" w:rsidRPr="000242BC" w:rsidRDefault="00CF0E7D" w:rsidP="003B5A13">
            <w:pPr>
              <w:spacing w:line="229" w:lineRule="exact"/>
              <w:ind w:firstLine="0"/>
              <w:jc w:val="center"/>
              <w:rPr>
                <w:rFonts w:eastAsia="Arial"/>
                <w:sz w:val="20"/>
                <w:szCs w:val="20"/>
              </w:rPr>
            </w:pPr>
            <w:r w:rsidRPr="000242BC">
              <w:rPr>
                <w:rFonts w:eastAsia="Arial"/>
                <w:sz w:val="20"/>
                <w:szCs w:val="20"/>
              </w:rPr>
              <w:t>2 camere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318B5EC" w14:textId="77777777" w:rsidR="00CF0E7D" w:rsidRPr="000242BC" w:rsidRDefault="00CF0E7D" w:rsidP="003B5A13">
            <w:pPr>
              <w:spacing w:line="229" w:lineRule="exact"/>
              <w:ind w:firstLine="0"/>
              <w:jc w:val="center"/>
              <w:rPr>
                <w:rFonts w:eastAsia="Arial"/>
                <w:w w:val="97"/>
                <w:sz w:val="20"/>
                <w:szCs w:val="20"/>
              </w:rPr>
            </w:pPr>
            <w:r w:rsidRPr="000242BC">
              <w:rPr>
                <w:rFonts w:eastAsia="Arial"/>
                <w:w w:val="97"/>
                <w:sz w:val="20"/>
                <w:szCs w:val="20"/>
              </w:rPr>
              <w:t>1,22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14:paraId="0607D62F" w14:textId="77777777" w:rsidR="00CF0E7D" w:rsidRPr="000242BC" w:rsidRDefault="00CF0E7D" w:rsidP="003B5A13">
            <w:pPr>
              <w:spacing w:line="229" w:lineRule="exact"/>
              <w:ind w:firstLine="0"/>
              <w:jc w:val="center"/>
              <w:rPr>
                <w:rFonts w:eastAsia="Arial"/>
                <w:w w:val="97"/>
                <w:sz w:val="20"/>
                <w:szCs w:val="20"/>
              </w:rPr>
            </w:pPr>
            <w:r w:rsidRPr="000242BC">
              <w:rPr>
                <w:rFonts w:eastAsia="Arial"/>
                <w:w w:val="97"/>
                <w:sz w:val="20"/>
                <w:szCs w:val="20"/>
              </w:rPr>
              <w:t>1,06</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B08C6F" w14:textId="77777777" w:rsidR="00CF0E7D" w:rsidRPr="000242BC" w:rsidRDefault="00CF0E7D" w:rsidP="003B5A13">
            <w:pPr>
              <w:spacing w:line="229" w:lineRule="exact"/>
              <w:ind w:firstLine="0"/>
              <w:jc w:val="center"/>
              <w:rPr>
                <w:rFonts w:eastAsia="Arial"/>
                <w:w w:val="97"/>
                <w:sz w:val="20"/>
                <w:szCs w:val="20"/>
              </w:rPr>
            </w:pPr>
            <w:r w:rsidRPr="000242BC">
              <w:rPr>
                <w:rFonts w:eastAsia="Arial"/>
                <w:w w:val="97"/>
                <w:sz w:val="20"/>
                <w:szCs w:val="20"/>
              </w:rPr>
              <w:t>0,95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14:paraId="1108637B" w14:textId="77777777" w:rsidR="00CF0E7D" w:rsidRPr="000242BC" w:rsidRDefault="00CF0E7D" w:rsidP="003B5A13">
            <w:pPr>
              <w:spacing w:line="229" w:lineRule="exact"/>
              <w:ind w:firstLine="0"/>
              <w:jc w:val="center"/>
              <w:rPr>
                <w:rFonts w:eastAsia="Arial"/>
                <w:w w:val="97"/>
                <w:sz w:val="20"/>
                <w:szCs w:val="20"/>
              </w:rPr>
            </w:pPr>
            <w:r w:rsidRPr="000242BC">
              <w:rPr>
                <w:rFonts w:eastAsia="Arial"/>
                <w:w w:val="97"/>
                <w:sz w:val="20"/>
                <w:szCs w:val="20"/>
              </w:rPr>
              <w:t>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DD218E" w14:textId="77777777" w:rsidR="00CF0E7D" w:rsidRPr="000242BC" w:rsidRDefault="00CF0E7D" w:rsidP="003B5A13">
            <w:pPr>
              <w:spacing w:line="229" w:lineRule="exact"/>
              <w:ind w:firstLine="0"/>
              <w:jc w:val="center"/>
              <w:rPr>
                <w:rFonts w:eastAsia="Arial"/>
                <w:w w:val="97"/>
                <w:sz w:val="20"/>
                <w:szCs w:val="20"/>
              </w:rPr>
            </w:pPr>
            <w:r w:rsidRPr="000242BC">
              <w:rPr>
                <w:rFonts w:eastAsia="Arial"/>
                <w:w w:val="97"/>
                <w:sz w:val="20"/>
                <w:szCs w:val="20"/>
              </w:rPr>
              <w:t>1,22</w:t>
            </w:r>
          </w:p>
        </w:tc>
      </w:tr>
      <w:tr w:rsidR="00CF0E7D" w:rsidRPr="000242BC" w14:paraId="755F87EE" w14:textId="77777777" w:rsidTr="000242BC">
        <w:trPr>
          <w:gridAfter w:val="2"/>
          <w:wAfter w:w="2293" w:type="dxa"/>
          <w:trHeight w:val="231"/>
        </w:trPr>
        <w:tc>
          <w:tcPr>
            <w:tcW w:w="19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B06AF2" w14:textId="77777777" w:rsidR="00CF0E7D" w:rsidRPr="000242BC" w:rsidRDefault="00CF0E7D" w:rsidP="003B5A13">
            <w:pPr>
              <w:spacing w:line="0" w:lineRule="atLeast"/>
              <w:ind w:firstLine="0"/>
              <w:jc w:val="center"/>
              <w:rPr>
                <w:rFonts w:eastAsia="Arial"/>
                <w:sz w:val="20"/>
                <w:szCs w:val="20"/>
              </w:rPr>
            </w:pPr>
            <w:r w:rsidRPr="000242BC">
              <w:rPr>
                <w:rFonts w:eastAsia="Arial"/>
                <w:sz w:val="20"/>
                <w:szCs w:val="20"/>
              </w:rPr>
              <w:t>3 camere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D037858"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1,59</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14:paraId="792C84CF"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1,39</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EFE5EC"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1,24</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14:paraId="7D5457C9"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1,39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B8BE0C" w14:textId="77777777" w:rsidR="00CF0E7D" w:rsidRPr="000242BC" w:rsidRDefault="00CF0E7D" w:rsidP="003B5A13">
            <w:pPr>
              <w:spacing w:line="0" w:lineRule="atLeast"/>
              <w:ind w:firstLine="0"/>
              <w:jc w:val="center"/>
              <w:rPr>
                <w:rFonts w:eastAsia="Arial"/>
                <w:w w:val="97"/>
                <w:sz w:val="20"/>
                <w:szCs w:val="20"/>
              </w:rPr>
            </w:pPr>
            <w:r w:rsidRPr="000242BC">
              <w:rPr>
                <w:rFonts w:eastAsia="Arial"/>
                <w:w w:val="97"/>
                <w:sz w:val="20"/>
                <w:szCs w:val="20"/>
              </w:rPr>
              <w:t>1,58</w:t>
            </w:r>
          </w:p>
        </w:tc>
      </w:tr>
      <w:tr w:rsidR="00DD1961" w:rsidRPr="000242BC" w14:paraId="0130F03A" w14:textId="77777777" w:rsidTr="000242BC">
        <w:trPr>
          <w:gridAfter w:val="2"/>
          <w:wAfter w:w="2293" w:type="dxa"/>
          <w:trHeight w:val="231"/>
        </w:trPr>
        <w:tc>
          <w:tcPr>
            <w:tcW w:w="19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480AB7" w14:textId="1169FCB6" w:rsidR="00DD1961" w:rsidRPr="000242BC" w:rsidRDefault="00DD1961" w:rsidP="003B5A13">
            <w:pPr>
              <w:spacing w:line="0" w:lineRule="atLeast"/>
              <w:ind w:firstLine="0"/>
              <w:jc w:val="center"/>
              <w:rPr>
                <w:rFonts w:eastAsia="Arial"/>
                <w:sz w:val="20"/>
                <w:szCs w:val="20"/>
              </w:rPr>
            </w:pPr>
            <w:r w:rsidRPr="000242BC">
              <w:rPr>
                <w:rFonts w:eastAsia="Arial" w:cs="Arial"/>
                <w:sz w:val="20"/>
                <w:szCs w:val="20"/>
              </w:rPr>
              <w:t>&gt;</w:t>
            </w:r>
            <w:r w:rsidRPr="000242BC">
              <w:rPr>
                <w:rFonts w:eastAsia="Arial"/>
                <w:sz w:val="20"/>
                <w:szCs w:val="20"/>
              </w:rPr>
              <w:t>4 camere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ECFCB3F" w14:textId="09247321" w:rsidR="00DD1961" w:rsidRPr="000242BC" w:rsidRDefault="00DD1961" w:rsidP="003B5A13">
            <w:pPr>
              <w:spacing w:line="0" w:lineRule="atLeast"/>
              <w:ind w:firstLine="0"/>
              <w:jc w:val="center"/>
              <w:rPr>
                <w:rFonts w:eastAsia="Arial"/>
                <w:w w:val="97"/>
                <w:sz w:val="20"/>
                <w:szCs w:val="20"/>
              </w:rPr>
            </w:pPr>
            <w:r w:rsidRPr="000242BC">
              <w:rPr>
                <w:rFonts w:eastAsia="Arial"/>
                <w:w w:val="97"/>
                <w:sz w:val="20"/>
                <w:szCs w:val="20"/>
              </w:rPr>
              <w:t>2,21</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14:paraId="14B515A4" w14:textId="005AC2DB" w:rsidR="00DD1961" w:rsidRPr="000242BC" w:rsidRDefault="00DD1961" w:rsidP="003B5A13">
            <w:pPr>
              <w:spacing w:line="0" w:lineRule="atLeast"/>
              <w:ind w:firstLine="0"/>
              <w:jc w:val="center"/>
              <w:rPr>
                <w:rFonts w:eastAsia="Arial"/>
                <w:w w:val="97"/>
                <w:sz w:val="20"/>
                <w:szCs w:val="20"/>
              </w:rPr>
            </w:pPr>
            <w:r w:rsidRPr="000242BC">
              <w:rPr>
                <w:rFonts w:eastAsia="Arial"/>
                <w:w w:val="97"/>
                <w:sz w:val="20"/>
                <w:szCs w:val="20"/>
              </w:rPr>
              <w:t>1,86</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0C01AF" w14:textId="635833AD" w:rsidR="00DD1961" w:rsidRPr="000242BC" w:rsidRDefault="00DD1961" w:rsidP="003B5A13">
            <w:pPr>
              <w:spacing w:line="0" w:lineRule="atLeast"/>
              <w:ind w:firstLine="0"/>
              <w:jc w:val="center"/>
              <w:rPr>
                <w:rFonts w:eastAsia="Arial"/>
                <w:w w:val="97"/>
                <w:sz w:val="20"/>
                <w:szCs w:val="20"/>
              </w:rPr>
            </w:pPr>
            <w:r w:rsidRPr="000242BC">
              <w:rPr>
                <w:rFonts w:eastAsia="Arial"/>
                <w:w w:val="97"/>
                <w:sz w:val="20"/>
                <w:szCs w:val="20"/>
              </w:rPr>
              <w:t>1,73</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14:paraId="21A94688" w14:textId="1456E62E" w:rsidR="00DD1961" w:rsidRPr="000242BC" w:rsidRDefault="00DD1961" w:rsidP="003B5A13">
            <w:pPr>
              <w:spacing w:line="0" w:lineRule="atLeast"/>
              <w:ind w:firstLine="0"/>
              <w:jc w:val="center"/>
              <w:rPr>
                <w:rFonts w:eastAsia="Arial"/>
                <w:w w:val="97"/>
                <w:sz w:val="20"/>
                <w:szCs w:val="20"/>
              </w:rPr>
            </w:pPr>
            <w:r w:rsidRPr="000242BC">
              <w:rPr>
                <w:rFonts w:eastAsia="Arial"/>
                <w:w w:val="97"/>
                <w:sz w:val="20"/>
                <w:szCs w:val="20"/>
              </w:rPr>
              <w:t>1,94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038C79" w14:textId="7D48374F" w:rsidR="00DD1961" w:rsidRPr="000242BC" w:rsidRDefault="00DD1961" w:rsidP="003B5A13">
            <w:pPr>
              <w:spacing w:line="0" w:lineRule="atLeast"/>
              <w:ind w:firstLine="0"/>
              <w:jc w:val="center"/>
              <w:rPr>
                <w:rFonts w:eastAsia="Arial"/>
                <w:w w:val="97"/>
                <w:sz w:val="20"/>
                <w:szCs w:val="20"/>
              </w:rPr>
            </w:pPr>
            <w:r w:rsidRPr="000242BC">
              <w:rPr>
                <w:rFonts w:eastAsia="Arial"/>
                <w:w w:val="97"/>
                <w:sz w:val="20"/>
                <w:szCs w:val="20"/>
              </w:rPr>
              <w:t>2,21</w:t>
            </w:r>
          </w:p>
        </w:tc>
      </w:tr>
      <w:tr w:rsidR="009D207A" w:rsidRPr="000242BC" w14:paraId="720A398C" w14:textId="77777777" w:rsidTr="000242BC">
        <w:trPr>
          <w:gridAfter w:val="2"/>
          <w:wAfter w:w="2293" w:type="dxa"/>
          <w:trHeight w:val="229"/>
        </w:trPr>
        <w:tc>
          <w:tcPr>
            <w:tcW w:w="1964" w:type="dxa"/>
            <w:gridSpan w:val="2"/>
            <w:tcBorders>
              <w:top w:val="single" w:sz="4" w:space="0" w:color="auto"/>
            </w:tcBorders>
            <w:shd w:val="clear" w:color="auto" w:fill="auto"/>
            <w:vAlign w:val="bottom"/>
          </w:tcPr>
          <w:p w14:paraId="2C6CF307" w14:textId="77777777" w:rsidR="009D207A" w:rsidRPr="000242BC" w:rsidRDefault="009D207A" w:rsidP="003B5A13">
            <w:pPr>
              <w:spacing w:line="229" w:lineRule="exact"/>
              <w:rPr>
                <w:rFonts w:eastAsia="Arial"/>
                <w:w w:val="99"/>
                <w:sz w:val="20"/>
                <w:szCs w:val="20"/>
              </w:rPr>
            </w:pPr>
          </w:p>
        </w:tc>
        <w:tc>
          <w:tcPr>
            <w:tcW w:w="1135" w:type="dxa"/>
            <w:tcBorders>
              <w:top w:val="single" w:sz="4" w:space="0" w:color="auto"/>
            </w:tcBorders>
            <w:shd w:val="clear" w:color="auto" w:fill="auto"/>
            <w:vAlign w:val="bottom"/>
          </w:tcPr>
          <w:p w14:paraId="6AB4136B" w14:textId="77777777" w:rsidR="009D207A" w:rsidRPr="000242BC" w:rsidRDefault="009D207A" w:rsidP="003B5A13">
            <w:pPr>
              <w:spacing w:line="229" w:lineRule="exact"/>
              <w:jc w:val="center"/>
              <w:rPr>
                <w:rFonts w:eastAsia="Arial"/>
                <w:w w:val="97"/>
                <w:sz w:val="20"/>
                <w:szCs w:val="20"/>
              </w:rPr>
            </w:pPr>
          </w:p>
        </w:tc>
        <w:tc>
          <w:tcPr>
            <w:tcW w:w="1149" w:type="dxa"/>
            <w:tcBorders>
              <w:top w:val="single" w:sz="4" w:space="0" w:color="auto"/>
            </w:tcBorders>
            <w:shd w:val="clear" w:color="auto" w:fill="auto"/>
            <w:vAlign w:val="bottom"/>
          </w:tcPr>
          <w:p w14:paraId="1959D716" w14:textId="77777777" w:rsidR="009D207A" w:rsidRPr="000242BC" w:rsidRDefault="009D207A" w:rsidP="003B5A13">
            <w:pPr>
              <w:spacing w:line="229" w:lineRule="exact"/>
              <w:jc w:val="center"/>
              <w:rPr>
                <w:rFonts w:eastAsia="Arial"/>
                <w:w w:val="97"/>
                <w:sz w:val="20"/>
                <w:szCs w:val="20"/>
              </w:rPr>
            </w:pPr>
          </w:p>
        </w:tc>
        <w:tc>
          <w:tcPr>
            <w:tcW w:w="977" w:type="dxa"/>
            <w:gridSpan w:val="2"/>
            <w:tcBorders>
              <w:top w:val="single" w:sz="4" w:space="0" w:color="auto"/>
            </w:tcBorders>
            <w:shd w:val="clear" w:color="auto" w:fill="auto"/>
            <w:vAlign w:val="bottom"/>
          </w:tcPr>
          <w:p w14:paraId="269D35AB" w14:textId="77777777" w:rsidR="009D207A" w:rsidRPr="000242BC" w:rsidRDefault="009D207A" w:rsidP="003B5A13">
            <w:pPr>
              <w:spacing w:line="229" w:lineRule="exact"/>
              <w:jc w:val="center"/>
              <w:rPr>
                <w:rFonts w:eastAsia="Arial"/>
                <w:w w:val="97"/>
                <w:sz w:val="20"/>
                <w:szCs w:val="20"/>
              </w:rPr>
            </w:pPr>
          </w:p>
        </w:tc>
        <w:tc>
          <w:tcPr>
            <w:tcW w:w="1291" w:type="dxa"/>
            <w:tcBorders>
              <w:top w:val="single" w:sz="4" w:space="0" w:color="auto"/>
            </w:tcBorders>
            <w:shd w:val="clear" w:color="auto" w:fill="auto"/>
            <w:vAlign w:val="bottom"/>
          </w:tcPr>
          <w:p w14:paraId="7820B051" w14:textId="77777777" w:rsidR="009D207A" w:rsidRPr="000242BC" w:rsidRDefault="009D207A" w:rsidP="003B5A13">
            <w:pPr>
              <w:spacing w:line="229" w:lineRule="exact"/>
              <w:jc w:val="center"/>
              <w:rPr>
                <w:rFonts w:eastAsia="Arial"/>
                <w:w w:val="97"/>
                <w:sz w:val="20"/>
                <w:szCs w:val="20"/>
              </w:rPr>
            </w:pPr>
          </w:p>
        </w:tc>
        <w:tc>
          <w:tcPr>
            <w:tcW w:w="1276" w:type="dxa"/>
            <w:gridSpan w:val="2"/>
            <w:tcBorders>
              <w:top w:val="single" w:sz="4" w:space="0" w:color="auto"/>
            </w:tcBorders>
            <w:shd w:val="clear" w:color="auto" w:fill="auto"/>
            <w:vAlign w:val="bottom"/>
          </w:tcPr>
          <w:p w14:paraId="19191368" w14:textId="77777777" w:rsidR="009D207A" w:rsidRPr="000242BC" w:rsidRDefault="009D207A" w:rsidP="003B5A13">
            <w:pPr>
              <w:spacing w:line="229" w:lineRule="exact"/>
              <w:jc w:val="center"/>
              <w:rPr>
                <w:rFonts w:eastAsia="Arial"/>
                <w:w w:val="97"/>
                <w:sz w:val="20"/>
                <w:szCs w:val="20"/>
              </w:rPr>
            </w:pPr>
          </w:p>
        </w:tc>
      </w:tr>
      <w:tr w:rsidR="00CF0E7D" w:rsidRPr="000242BC" w14:paraId="45A392A9" w14:textId="77777777" w:rsidTr="000242BC">
        <w:trPr>
          <w:trHeight w:val="25"/>
        </w:trPr>
        <w:tc>
          <w:tcPr>
            <w:tcW w:w="1700" w:type="dxa"/>
            <w:shd w:val="clear" w:color="auto" w:fill="auto"/>
            <w:vAlign w:val="bottom"/>
          </w:tcPr>
          <w:p w14:paraId="155D734D" w14:textId="77777777" w:rsidR="00CF0E7D" w:rsidRPr="000242BC" w:rsidRDefault="00CF0E7D" w:rsidP="003B5A13">
            <w:pPr>
              <w:spacing w:line="0" w:lineRule="atLeast"/>
              <w:rPr>
                <w:sz w:val="20"/>
                <w:szCs w:val="20"/>
              </w:rPr>
            </w:pPr>
          </w:p>
        </w:tc>
        <w:tc>
          <w:tcPr>
            <w:tcW w:w="1399" w:type="dxa"/>
            <w:gridSpan w:val="2"/>
            <w:shd w:val="clear" w:color="auto" w:fill="auto"/>
            <w:vAlign w:val="bottom"/>
          </w:tcPr>
          <w:p w14:paraId="3D1D09B2" w14:textId="77777777" w:rsidR="00CF0E7D" w:rsidRPr="000242BC" w:rsidRDefault="00CF0E7D" w:rsidP="003B5A13">
            <w:pPr>
              <w:spacing w:line="0" w:lineRule="atLeast"/>
              <w:rPr>
                <w:sz w:val="20"/>
                <w:szCs w:val="20"/>
              </w:rPr>
            </w:pPr>
          </w:p>
        </w:tc>
        <w:tc>
          <w:tcPr>
            <w:tcW w:w="1946" w:type="dxa"/>
            <w:gridSpan w:val="2"/>
            <w:shd w:val="clear" w:color="auto" w:fill="auto"/>
            <w:vAlign w:val="bottom"/>
          </w:tcPr>
          <w:p w14:paraId="1E09B866" w14:textId="77777777" w:rsidR="00CF0E7D" w:rsidRPr="000242BC" w:rsidRDefault="00CF0E7D" w:rsidP="003B5A13">
            <w:pPr>
              <w:spacing w:line="0" w:lineRule="atLeast"/>
              <w:rPr>
                <w:sz w:val="20"/>
                <w:szCs w:val="20"/>
              </w:rPr>
            </w:pPr>
          </w:p>
        </w:tc>
        <w:tc>
          <w:tcPr>
            <w:tcW w:w="1680" w:type="dxa"/>
            <w:gridSpan w:val="3"/>
            <w:shd w:val="clear" w:color="auto" w:fill="auto"/>
            <w:vAlign w:val="bottom"/>
          </w:tcPr>
          <w:p w14:paraId="75F3E683" w14:textId="77777777" w:rsidR="00CF0E7D" w:rsidRPr="000242BC" w:rsidRDefault="00CF0E7D" w:rsidP="003B5A13">
            <w:pPr>
              <w:spacing w:line="0" w:lineRule="atLeast"/>
              <w:rPr>
                <w:sz w:val="20"/>
                <w:szCs w:val="20"/>
              </w:rPr>
            </w:pPr>
          </w:p>
        </w:tc>
        <w:tc>
          <w:tcPr>
            <w:tcW w:w="1680" w:type="dxa"/>
            <w:gridSpan w:val="2"/>
            <w:shd w:val="clear" w:color="auto" w:fill="auto"/>
            <w:vAlign w:val="bottom"/>
          </w:tcPr>
          <w:p w14:paraId="28DF180B" w14:textId="77777777" w:rsidR="00CF0E7D" w:rsidRPr="000242BC" w:rsidRDefault="00CF0E7D" w:rsidP="003B5A13">
            <w:pPr>
              <w:spacing w:line="0" w:lineRule="atLeast"/>
              <w:rPr>
                <w:sz w:val="20"/>
                <w:szCs w:val="20"/>
              </w:rPr>
            </w:pPr>
          </w:p>
        </w:tc>
        <w:tc>
          <w:tcPr>
            <w:tcW w:w="1680" w:type="dxa"/>
            <w:shd w:val="clear" w:color="auto" w:fill="auto"/>
            <w:vAlign w:val="bottom"/>
          </w:tcPr>
          <w:p w14:paraId="11AA1991" w14:textId="77777777" w:rsidR="00CF0E7D" w:rsidRPr="000242BC" w:rsidRDefault="00CF0E7D" w:rsidP="003B5A13">
            <w:pPr>
              <w:spacing w:line="0" w:lineRule="atLeast"/>
              <w:rPr>
                <w:sz w:val="20"/>
                <w:szCs w:val="20"/>
              </w:rPr>
            </w:pPr>
          </w:p>
        </w:tc>
      </w:tr>
    </w:tbl>
    <w:p w14:paraId="65FB34F4" w14:textId="7A951830" w:rsidR="00FF0803" w:rsidRPr="000242BC" w:rsidRDefault="00914593" w:rsidP="00010B9D">
      <w:pPr>
        <w:spacing w:line="0" w:lineRule="atLeast"/>
        <w:ind w:left="20"/>
        <w:jc w:val="both"/>
        <w:rPr>
          <w:rFonts w:eastAsia="Arial"/>
          <w:sz w:val="20"/>
          <w:szCs w:val="20"/>
        </w:rPr>
      </w:pPr>
      <w:r w:rsidRPr="000242BC">
        <w:rPr>
          <w:sz w:val="20"/>
          <w:szCs w:val="20"/>
        </w:rPr>
        <w:br w:type="textWrapping" w:clear="all"/>
      </w:r>
      <w:r w:rsidR="00FF0803" w:rsidRPr="000242BC">
        <w:rPr>
          <w:rFonts w:eastAsia="Arial"/>
          <w:b/>
          <w:sz w:val="20"/>
          <w:szCs w:val="20"/>
        </w:rPr>
        <w:t xml:space="preserve">Valoare Ajutor </w:t>
      </w:r>
      <w:r w:rsidR="00FF0803" w:rsidRPr="000242BC">
        <w:rPr>
          <w:rFonts w:eastAsia="Arial"/>
          <w:sz w:val="20"/>
          <w:szCs w:val="20"/>
        </w:rPr>
        <w:t xml:space="preserve">= procent ajutor Guvern  </w:t>
      </w:r>
      <w:r w:rsidR="00504EFB" w:rsidRPr="000242BC">
        <w:rPr>
          <w:rFonts w:eastAsia="Arial"/>
          <w:sz w:val="20"/>
          <w:szCs w:val="20"/>
        </w:rPr>
        <w:t xml:space="preserve">x consumul defalcat de asociația de proprietari pe consumatori individuali sau consumul titularului </w:t>
      </w:r>
      <w:r w:rsidR="00355595" w:rsidRPr="000242BC">
        <w:rPr>
          <w:rFonts w:eastAsia="Arial"/>
          <w:sz w:val="20"/>
          <w:szCs w:val="20"/>
        </w:rPr>
        <w:t xml:space="preserve">de contract individual de furnizare ( Gcal ) x </w:t>
      </w:r>
      <w:r w:rsidR="00FF0803" w:rsidRPr="000242BC">
        <w:rPr>
          <w:rFonts w:eastAsia="Arial"/>
          <w:sz w:val="20"/>
          <w:szCs w:val="20"/>
        </w:rPr>
        <w:t xml:space="preserve"> preț</w:t>
      </w:r>
      <w:r w:rsidR="00355595" w:rsidRPr="000242BC">
        <w:rPr>
          <w:rFonts w:eastAsia="Arial"/>
          <w:sz w:val="20"/>
          <w:szCs w:val="20"/>
        </w:rPr>
        <w:t>ul local pentru populație al gi</w:t>
      </w:r>
      <w:r w:rsidR="00010B9D" w:rsidRPr="000242BC">
        <w:rPr>
          <w:rFonts w:eastAsia="Arial"/>
          <w:sz w:val="20"/>
          <w:szCs w:val="20"/>
        </w:rPr>
        <w:t>g</w:t>
      </w:r>
      <w:r w:rsidR="00355595" w:rsidRPr="000242BC">
        <w:rPr>
          <w:rFonts w:eastAsia="Arial"/>
          <w:sz w:val="20"/>
          <w:szCs w:val="20"/>
        </w:rPr>
        <w:t>acaloriei</w:t>
      </w:r>
      <w:r w:rsidR="00FF0803" w:rsidRPr="000242BC">
        <w:rPr>
          <w:rFonts w:eastAsia="Arial"/>
          <w:sz w:val="20"/>
          <w:szCs w:val="20"/>
        </w:rPr>
        <w:t xml:space="preserve"> </w:t>
      </w:r>
      <w:r w:rsidR="00010B9D" w:rsidRPr="000242BC">
        <w:rPr>
          <w:rFonts w:eastAsia="Arial"/>
          <w:sz w:val="20"/>
          <w:szCs w:val="20"/>
        </w:rPr>
        <w:t xml:space="preserve">( </w:t>
      </w:r>
      <w:r w:rsidR="00FF0803" w:rsidRPr="000242BC">
        <w:rPr>
          <w:rFonts w:eastAsia="Arial"/>
          <w:sz w:val="20"/>
          <w:szCs w:val="20"/>
        </w:rPr>
        <w:t>G</w:t>
      </w:r>
      <w:r w:rsidR="00CB5280" w:rsidRPr="000242BC">
        <w:rPr>
          <w:rFonts w:eastAsia="Arial"/>
          <w:sz w:val="20"/>
          <w:szCs w:val="20"/>
        </w:rPr>
        <w:t>c</w:t>
      </w:r>
      <w:r w:rsidR="00FF0803" w:rsidRPr="000242BC">
        <w:rPr>
          <w:rFonts w:eastAsia="Arial"/>
          <w:sz w:val="20"/>
          <w:szCs w:val="20"/>
        </w:rPr>
        <w:t>al</w:t>
      </w:r>
      <w:r w:rsidR="00010B9D" w:rsidRPr="000242BC">
        <w:rPr>
          <w:rFonts w:eastAsia="Arial"/>
          <w:sz w:val="20"/>
          <w:szCs w:val="20"/>
        </w:rPr>
        <w:t xml:space="preserve"> )</w:t>
      </w:r>
      <w:r w:rsidR="00CB5280" w:rsidRPr="000242BC">
        <w:rPr>
          <w:rFonts w:eastAsia="Arial"/>
          <w:sz w:val="20"/>
          <w:szCs w:val="20"/>
        </w:rPr>
        <w:t>.</w:t>
      </w:r>
    </w:p>
    <w:p w14:paraId="712B5991" w14:textId="77777777" w:rsidR="00FF0803" w:rsidRPr="000242BC" w:rsidRDefault="00FF0803" w:rsidP="00FF0803">
      <w:pPr>
        <w:spacing w:line="283" w:lineRule="exact"/>
        <w:rPr>
          <w:sz w:val="20"/>
          <w:szCs w:val="20"/>
        </w:rPr>
      </w:pPr>
    </w:p>
    <w:p w14:paraId="0427BE2E" w14:textId="6D4A5BAC" w:rsidR="00A806A5" w:rsidRPr="000242BC" w:rsidRDefault="00FF0803" w:rsidP="00DD1961">
      <w:pPr>
        <w:spacing w:line="256" w:lineRule="auto"/>
        <w:ind w:left="20" w:hanging="4"/>
        <w:jc w:val="both"/>
        <w:rPr>
          <w:rFonts w:eastAsia="Arial"/>
          <w:sz w:val="20"/>
          <w:szCs w:val="20"/>
        </w:rPr>
      </w:pPr>
      <w:r w:rsidRPr="000242BC">
        <w:rPr>
          <w:rFonts w:eastAsia="Arial"/>
          <w:b/>
          <w:sz w:val="20"/>
          <w:szCs w:val="20"/>
        </w:rPr>
        <w:t xml:space="preserve">Notă: </w:t>
      </w:r>
      <w:r w:rsidRPr="000242BC">
        <w:rPr>
          <w:rFonts w:eastAsia="Arial"/>
          <w:sz w:val="20"/>
          <w:szCs w:val="20"/>
        </w:rPr>
        <w:t>În situația în care</w:t>
      </w:r>
      <w:r w:rsidRPr="000242BC">
        <w:rPr>
          <w:rFonts w:eastAsia="Arial"/>
          <w:b/>
          <w:sz w:val="20"/>
          <w:szCs w:val="20"/>
        </w:rPr>
        <w:t xml:space="preserve"> </w:t>
      </w:r>
      <w:r w:rsidRPr="000242BC">
        <w:rPr>
          <w:rFonts w:eastAsia="Arial"/>
          <w:sz w:val="20"/>
          <w:szCs w:val="20"/>
        </w:rPr>
        <w:t>consumul efectiv realizat</w:t>
      </w:r>
      <w:r w:rsidRPr="000242BC">
        <w:rPr>
          <w:rFonts w:eastAsia="Arial"/>
          <w:b/>
          <w:sz w:val="20"/>
          <w:szCs w:val="20"/>
        </w:rPr>
        <w:t xml:space="preserve"> </w:t>
      </w:r>
      <w:r w:rsidRPr="000242BC">
        <w:rPr>
          <w:rFonts w:eastAsia="Arial"/>
          <w:sz w:val="20"/>
          <w:szCs w:val="20"/>
        </w:rPr>
        <w:t>la căldură este</w:t>
      </w:r>
      <w:r w:rsidRPr="000242BC">
        <w:rPr>
          <w:rFonts w:eastAsia="Arial"/>
          <w:b/>
          <w:sz w:val="20"/>
          <w:szCs w:val="20"/>
        </w:rPr>
        <w:t xml:space="preserve"> </w:t>
      </w:r>
      <w:r w:rsidRPr="000242BC">
        <w:rPr>
          <w:rFonts w:eastAsia="Arial"/>
          <w:bCs/>
          <w:sz w:val="20"/>
          <w:szCs w:val="20"/>
        </w:rPr>
        <w:t>mai mic</w:t>
      </w:r>
      <w:r w:rsidRPr="000242BC">
        <w:rPr>
          <w:rFonts w:eastAsia="Arial"/>
          <w:b/>
          <w:sz w:val="20"/>
          <w:szCs w:val="20"/>
        </w:rPr>
        <w:t xml:space="preserve"> </w:t>
      </w:r>
      <w:r w:rsidRPr="000242BC">
        <w:rPr>
          <w:rFonts w:eastAsia="Arial"/>
          <w:sz w:val="20"/>
          <w:szCs w:val="20"/>
        </w:rPr>
        <w:t>decât</w:t>
      </w:r>
      <w:r w:rsidRPr="000242BC">
        <w:rPr>
          <w:rFonts w:eastAsia="Arial"/>
          <w:b/>
          <w:sz w:val="20"/>
          <w:szCs w:val="20"/>
        </w:rPr>
        <w:t xml:space="preserve"> </w:t>
      </w:r>
      <w:r w:rsidRPr="000242BC">
        <w:rPr>
          <w:rFonts w:eastAsia="Arial"/>
          <w:sz w:val="20"/>
          <w:szCs w:val="20"/>
        </w:rPr>
        <w:t>consumul maxim compensat</w:t>
      </w:r>
      <w:r w:rsidRPr="000242BC">
        <w:rPr>
          <w:rFonts w:eastAsia="Arial"/>
          <w:b/>
          <w:sz w:val="20"/>
          <w:szCs w:val="20"/>
        </w:rPr>
        <w:t xml:space="preserve"> </w:t>
      </w:r>
      <w:r w:rsidRPr="000242BC">
        <w:rPr>
          <w:rFonts w:eastAsia="Arial"/>
          <w:sz w:val="20"/>
          <w:szCs w:val="20"/>
        </w:rPr>
        <w:t>(din tabel),</w:t>
      </w:r>
      <w:r w:rsidRPr="000242BC">
        <w:rPr>
          <w:rFonts w:eastAsia="Arial"/>
          <w:b/>
          <w:sz w:val="20"/>
          <w:szCs w:val="20"/>
        </w:rPr>
        <w:t xml:space="preserve"> </w:t>
      </w:r>
      <w:r w:rsidRPr="000242BC">
        <w:rPr>
          <w:rFonts w:eastAsia="Arial"/>
          <w:sz w:val="20"/>
          <w:szCs w:val="20"/>
        </w:rPr>
        <w:t>în formula de calcul de mai sus se trece consumul efectiv realizat; în situația în care consumu</w:t>
      </w:r>
      <w:r w:rsidRPr="00CC400C">
        <w:rPr>
          <w:rFonts w:eastAsia="Arial"/>
          <w:sz w:val="20"/>
          <w:szCs w:val="20"/>
        </w:rPr>
        <w:t xml:space="preserve">l </w:t>
      </w:r>
      <w:r w:rsidRPr="000242BC">
        <w:rPr>
          <w:rFonts w:eastAsia="Arial"/>
          <w:sz w:val="20"/>
          <w:szCs w:val="20"/>
        </w:rPr>
        <w:t xml:space="preserve">efectiv realizat este </w:t>
      </w:r>
      <w:r w:rsidRPr="000242BC">
        <w:rPr>
          <w:rFonts w:eastAsia="Arial"/>
          <w:bCs/>
          <w:sz w:val="20"/>
          <w:szCs w:val="20"/>
        </w:rPr>
        <w:t>mai mare sau egal</w:t>
      </w:r>
      <w:r w:rsidRPr="000242BC">
        <w:rPr>
          <w:rFonts w:eastAsia="Arial"/>
          <w:b/>
          <w:sz w:val="20"/>
          <w:szCs w:val="20"/>
        </w:rPr>
        <w:t xml:space="preserve"> </w:t>
      </w:r>
      <w:r w:rsidRPr="000242BC">
        <w:rPr>
          <w:rFonts w:eastAsia="Arial"/>
          <w:sz w:val="20"/>
          <w:szCs w:val="20"/>
        </w:rPr>
        <w:t>cu consumul maxim compensat (vezi tabel</w:t>
      </w:r>
      <w:r w:rsidR="00010B9D" w:rsidRPr="000242BC">
        <w:rPr>
          <w:rFonts w:eastAsia="Arial"/>
          <w:sz w:val="20"/>
          <w:szCs w:val="20"/>
        </w:rPr>
        <w:t>ul</w:t>
      </w:r>
      <w:r w:rsidRPr="000242BC">
        <w:rPr>
          <w:rFonts w:eastAsia="Arial"/>
          <w:sz w:val="20"/>
          <w:szCs w:val="20"/>
        </w:rPr>
        <w:t>), în formula de mai sus se trece</w:t>
      </w:r>
      <w:r w:rsidRPr="000242BC">
        <w:rPr>
          <w:rFonts w:eastAsia="Arial"/>
          <w:b/>
          <w:sz w:val="20"/>
          <w:szCs w:val="20"/>
        </w:rPr>
        <w:t xml:space="preserve"> </w:t>
      </w:r>
      <w:r w:rsidRPr="000242BC">
        <w:rPr>
          <w:rFonts w:eastAsia="Arial"/>
          <w:sz w:val="20"/>
          <w:szCs w:val="20"/>
        </w:rPr>
        <w:t>consumul maxim compensat</w:t>
      </w:r>
      <w:r w:rsidRPr="000242BC">
        <w:rPr>
          <w:rFonts w:eastAsia="Arial"/>
          <w:b/>
          <w:sz w:val="20"/>
          <w:szCs w:val="20"/>
        </w:rPr>
        <w:t xml:space="preserve"> </w:t>
      </w:r>
      <w:r w:rsidRPr="000242BC">
        <w:rPr>
          <w:rFonts w:eastAsia="Arial"/>
          <w:sz w:val="20"/>
          <w:szCs w:val="20"/>
        </w:rPr>
        <w:t>(din tabe</w:t>
      </w:r>
      <w:r w:rsidR="00010B9D" w:rsidRPr="000242BC">
        <w:rPr>
          <w:rFonts w:eastAsia="Arial"/>
          <w:sz w:val="20"/>
          <w:szCs w:val="20"/>
        </w:rPr>
        <w:t>lul</w:t>
      </w:r>
      <w:r w:rsidRPr="000242BC">
        <w:rPr>
          <w:rFonts w:eastAsia="Arial"/>
          <w:sz w:val="20"/>
          <w:szCs w:val="20"/>
        </w:rPr>
        <w:t xml:space="preserve"> de mai sus)</w:t>
      </w:r>
      <w:r w:rsidR="00DD1961" w:rsidRPr="000242BC">
        <w:rPr>
          <w:rFonts w:eastAsia="Arial"/>
          <w:sz w:val="20"/>
          <w:szCs w:val="20"/>
        </w:rPr>
        <w:t>.</w:t>
      </w:r>
    </w:p>
    <w:p w14:paraId="0D0524F0" w14:textId="77777777" w:rsidR="007A7710" w:rsidRPr="000242BC" w:rsidRDefault="007A7710" w:rsidP="007A7710">
      <w:pPr>
        <w:tabs>
          <w:tab w:val="left" w:pos="684"/>
        </w:tabs>
        <w:spacing w:line="255" w:lineRule="auto"/>
        <w:ind w:left="12" w:firstLine="0"/>
        <w:jc w:val="both"/>
        <w:rPr>
          <w:sz w:val="20"/>
          <w:szCs w:val="20"/>
        </w:rPr>
      </w:pPr>
    </w:p>
    <w:p w14:paraId="303F263F" w14:textId="77777777" w:rsidR="00CB32CC" w:rsidRPr="000242BC" w:rsidRDefault="00CB32CC" w:rsidP="00ED0AA1">
      <w:pPr>
        <w:spacing w:line="255" w:lineRule="auto"/>
        <w:ind w:firstLine="0"/>
        <w:jc w:val="both"/>
        <w:rPr>
          <w:sz w:val="20"/>
          <w:szCs w:val="20"/>
        </w:rPr>
      </w:pPr>
    </w:p>
    <w:p w14:paraId="18962F23" w14:textId="6331AA84" w:rsidR="00CB32CC" w:rsidRPr="000242BC" w:rsidRDefault="00CB32CC" w:rsidP="00ED0AA1">
      <w:pPr>
        <w:spacing w:line="255" w:lineRule="auto"/>
        <w:jc w:val="both"/>
        <w:rPr>
          <w:sz w:val="20"/>
          <w:szCs w:val="20"/>
        </w:rPr>
      </w:pPr>
    </w:p>
    <w:p w14:paraId="2C8CAD83" w14:textId="7BE59A26" w:rsidR="00046DC8" w:rsidRPr="000242BC" w:rsidRDefault="00046DC8" w:rsidP="00DF2B1D">
      <w:pPr>
        <w:spacing w:line="255" w:lineRule="auto"/>
        <w:ind w:firstLine="0"/>
        <w:jc w:val="both"/>
        <w:rPr>
          <w:sz w:val="20"/>
          <w:szCs w:val="20"/>
        </w:rPr>
      </w:pPr>
    </w:p>
    <w:p w14:paraId="624810C8" w14:textId="77777777" w:rsidR="003A6048" w:rsidRPr="000242BC" w:rsidRDefault="003A6048" w:rsidP="000242BC">
      <w:pPr>
        <w:spacing w:line="255" w:lineRule="auto"/>
        <w:ind w:firstLine="0"/>
        <w:jc w:val="both"/>
        <w:rPr>
          <w:sz w:val="20"/>
          <w:szCs w:val="20"/>
        </w:rPr>
      </w:pPr>
    </w:p>
    <w:p w14:paraId="1905EAE5" w14:textId="7021F886" w:rsidR="007A7710" w:rsidRPr="000242BC" w:rsidRDefault="00D26A7D" w:rsidP="00046DC8">
      <w:pPr>
        <w:pStyle w:val="ListParagraph"/>
        <w:numPr>
          <w:ilvl w:val="0"/>
          <w:numId w:val="4"/>
        </w:numPr>
        <w:spacing w:line="255" w:lineRule="auto"/>
        <w:ind w:left="0" w:hanging="11"/>
        <w:jc w:val="both"/>
        <w:rPr>
          <w:sz w:val="20"/>
          <w:szCs w:val="20"/>
        </w:rPr>
      </w:pPr>
      <w:r w:rsidRPr="000242BC">
        <w:rPr>
          <w:b/>
          <w:bCs/>
          <w:sz w:val="20"/>
          <w:szCs w:val="20"/>
        </w:rPr>
        <w:t>Ajutorul pentru încălzirea cu combustibil solid</w:t>
      </w:r>
      <w:r w:rsidRPr="000242BC">
        <w:rPr>
          <w:sz w:val="20"/>
          <w:szCs w:val="20"/>
        </w:rPr>
        <w:t xml:space="preserve"> se acordă </w:t>
      </w:r>
      <w:r w:rsidR="00CB32CC" w:rsidRPr="000242BC">
        <w:rPr>
          <w:sz w:val="20"/>
          <w:szCs w:val="20"/>
        </w:rPr>
        <w:t>familiilor și persoanelor singure care se încadrează</w:t>
      </w:r>
      <w:r w:rsidR="00CB32CC" w:rsidRPr="000242BC">
        <w:rPr>
          <w:rFonts w:eastAsia="Arial"/>
          <w:sz w:val="20"/>
          <w:szCs w:val="20"/>
        </w:rPr>
        <w:t xml:space="preserve"> în prevederile Legii 226/2021 privind stabilirea măsurilor de protecție socială pentru consumatorul vulnerabil de energie.</w:t>
      </w:r>
    </w:p>
    <w:p w14:paraId="2AFFDE3D" w14:textId="130B682E" w:rsidR="00D26A7D" w:rsidRPr="000242BC" w:rsidRDefault="00D26A7D" w:rsidP="00D26A7D">
      <w:pPr>
        <w:tabs>
          <w:tab w:val="left" w:pos="684"/>
        </w:tabs>
        <w:spacing w:line="255" w:lineRule="auto"/>
        <w:jc w:val="both"/>
        <w:rPr>
          <w:sz w:val="20"/>
          <w:szCs w:val="20"/>
        </w:rPr>
      </w:pPr>
    </w:p>
    <w:tbl>
      <w:tblPr>
        <w:tblStyle w:val="TableGrid"/>
        <w:tblW w:w="0" w:type="auto"/>
        <w:tblInd w:w="562" w:type="dxa"/>
        <w:tblLook w:val="04A0" w:firstRow="1" w:lastRow="0" w:firstColumn="1" w:lastColumn="0" w:noHBand="0" w:noVBand="1"/>
      </w:tblPr>
      <w:tblGrid>
        <w:gridCol w:w="2552"/>
        <w:gridCol w:w="1711"/>
        <w:gridCol w:w="1711"/>
        <w:gridCol w:w="1788"/>
        <w:gridCol w:w="1788"/>
      </w:tblGrid>
      <w:tr w:rsidR="00046DC8" w:rsidRPr="000242BC" w14:paraId="78EE04C4" w14:textId="4B378FDF" w:rsidTr="000242BC">
        <w:trPr>
          <w:trHeight w:val="1767"/>
        </w:trPr>
        <w:tc>
          <w:tcPr>
            <w:tcW w:w="2552" w:type="dxa"/>
          </w:tcPr>
          <w:p w14:paraId="1A907F05" w14:textId="77777777" w:rsidR="00C26E28" w:rsidRPr="000242BC" w:rsidRDefault="00C26E28" w:rsidP="00CB32CC">
            <w:pPr>
              <w:pStyle w:val="ListParagraph"/>
              <w:spacing w:line="360" w:lineRule="auto"/>
              <w:ind w:left="177" w:hanging="177"/>
              <w:jc w:val="center"/>
              <w:rPr>
                <w:sz w:val="20"/>
                <w:szCs w:val="20"/>
              </w:rPr>
            </w:pPr>
          </w:p>
          <w:p w14:paraId="3823EE57" w14:textId="38700E5D" w:rsidR="00C26E28" w:rsidRPr="000242BC" w:rsidRDefault="00C26E28" w:rsidP="00DF2B1D">
            <w:pPr>
              <w:pStyle w:val="ListParagraph"/>
              <w:spacing w:line="360" w:lineRule="auto"/>
              <w:ind w:left="177" w:hanging="177"/>
              <w:jc w:val="center"/>
              <w:rPr>
                <w:sz w:val="20"/>
                <w:szCs w:val="20"/>
              </w:rPr>
            </w:pPr>
            <w:r w:rsidRPr="000242BC">
              <w:rPr>
                <w:sz w:val="20"/>
                <w:szCs w:val="20"/>
              </w:rPr>
              <w:t>Tranșe de venit net /membru de familie sau persoană singur</w:t>
            </w:r>
            <w:r w:rsidR="00DF2B1D" w:rsidRPr="000242BC">
              <w:rPr>
                <w:sz w:val="20"/>
                <w:szCs w:val="20"/>
              </w:rPr>
              <w:t>ă</w:t>
            </w:r>
          </w:p>
        </w:tc>
        <w:tc>
          <w:tcPr>
            <w:tcW w:w="1415" w:type="dxa"/>
          </w:tcPr>
          <w:p w14:paraId="557B5FF6" w14:textId="77777777" w:rsidR="00C26E28" w:rsidRPr="000242BC" w:rsidRDefault="00C26E28" w:rsidP="00CB32CC">
            <w:pPr>
              <w:pStyle w:val="ListParagraph"/>
              <w:spacing w:line="360" w:lineRule="auto"/>
              <w:ind w:left="177" w:hanging="177"/>
              <w:jc w:val="center"/>
              <w:rPr>
                <w:sz w:val="20"/>
                <w:szCs w:val="20"/>
              </w:rPr>
            </w:pPr>
            <w:r w:rsidRPr="000242BC">
              <w:rPr>
                <w:sz w:val="20"/>
                <w:szCs w:val="20"/>
              </w:rPr>
              <w:t>Compensare</w:t>
            </w:r>
          </w:p>
          <w:p w14:paraId="74B2EDDE" w14:textId="27835540" w:rsidR="00C26E28" w:rsidRPr="000242BC" w:rsidRDefault="00C26E28" w:rsidP="00C26E28">
            <w:pPr>
              <w:pStyle w:val="ListParagraph"/>
              <w:spacing w:line="360" w:lineRule="auto"/>
              <w:ind w:left="177" w:hanging="177"/>
              <w:jc w:val="center"/>
              <w:rPr>
                <w:sz w:val="20"/>
                <w:szCs w:val="20"/>
              </w:rPr>
            </w:pPr>
            <w:r w:rsidRPr="000242BC">
              <w:rPr>
                <w:sz w:val="20"/>
                <w:szCs w:val="20"/>
              </w:rPr>
              <w:t>procentuală din buget stat/membru</w:t>
            </w:r>
          </w:p>
          <w:p w14:paraId="0F5C4C78" w14:textId="323ED543" w:rsidR="00C26E28" w:rsidRPr="000242BC" w:rsidRDefault="00C26E28" w:rsidP="00DF2B1D">
            <w:pPr>
              <w:pStyle w:val="ListParagraph"/>
              <w:spacing w:line="360" w:lineRule="auto"/>
              <w:ind w:left="177" w:hanging="177"/>
              <w:jc w:val="center"/>
              <w:rPr>
                <w:sz w:val="20"/>
                <w:szCs w:val="20"/>
              </w:rPr>
            </w:pPr>
            <w:r w:rsidRPr="000242BC">
              <w:rPr>
                <w:sz w:val="20"/>
                <w:szCs w:val="20"/>
              </w:rPr>
              <w:t>de famili</w:t>
            </w:r>
            <w:r w:rsidR="00DF2B1D" w:rsidRPr="000242BC">
              <w:rPr>
                <w:sz w:val="20"/>
                <w:szCs w:val="20"/>
              </w:rPr>
              <w:t>e</w:t>
            </w:r>
          </w:p>
        </w:tc>
        <w:tc>
          <w:tcPr>
            <w:tcW w:w="1711" w:type="dxa"/>
          </w:tcPr>
          <w:p w14:paraId="62EE63F2" w14:textId="77777777" w:rsidR="00C26E28" w:rsidRPr="000242BC" w:rsidRDefault="00C26E28" w:rsidP="00CB32CC">
            <w:pPr>
              <w:pStyle w:val="ListParagraph"/>
              <w:spacing w:line="360" w:lineRule="auto"/>
              <w:ind w:left="177" w:hanging="177"/>
              <w:jc w:val="center"/>
              <w:rPr>
                <w:sz w:val="20"/>
                <w:szCs w:val="20"/>
              </w:rPr>
            </w:pPr>
            <w:r w:rsidRPr="000242BC">
              <w:rPr>
                <w:sz w:val="20"/>
                <w:szCs w:val="20"/>
              </w:rPr>
              <w:t>Compensare</w:t>
            </w:r>
          </w:p>
          <w:p w14:paraId="35C31953" w14:textId="77777777" w:rsidR="00C26E28" w:rsidRPr="000242BC" w:rsidRDefault="00C26E28" w:rsidP="00CB32CC">
            <w:pPr>
              <w:pStyle w:val="ListParagraph"/>
              <w:spacing w:line="360" w:lineRule="auto"/>
              <w:ind w:left="177" w:hanging="177"/>
              <w:jc w:val="center"/>
              <w:rPr>
                <w:sz w:val="20"/>
                <w:szCs w:val="20"/>
              </w:rPr>
            </w:pPr>
            <w:r w:rsidRPr="000242BC">
              <w:rPr>
                <w:sz w:val="20"/>
                <w:szCs w:val="20"/>
              </w:rPr>
              <w:t xml:space="preserve">( în lei/lună ) </w:t>
            </w:r>
          </w:p>
          <w:p w14:paraId="50191BB5" w14:textId="3E3DA537" w:rsidR="00C26E28" w:rsidRPr="000242BC" w:rsidRDefault="00C26E28" w:rsidP="00C26E28">
            <w:pPr>
              <w:pStyle w:val="ListParagraph"/>
              <w:spacing w:line="360" w:lineRule="auto"/>
              <w:ind w:left="177" w:hanging="177"/>
              <w:jc w:val="center"/>
              <w:rPr>
                <w:sz w:val="20"/>
                <w:szCs w:val="20"/>
              </w:rPr>
            </w:pPr>
            <w:r w:rsidRPr="000242BC">
              <w:rPr>
                <w:sz w:val="20"/>
                <w:szCs w:val="20"/>
              </w:rPr>
              <w:t>din buget stat/</w:t>
            </w:r>
            <w:r w:rsidR="00780E97" w:rsidRPr="000242BC">
              <w:rPr>
                <w:sz w:val="20"/>
                <w:szCs w:val="20"/>
              </w:rPr>
              <w:t>membru</w:t>
            </w:r>
          </w:p>
          <w:p w14:paraId="6E48C658" w14:textId="443FE565" w:rsidR="00C26E28" w:rsidRPr="000242BC" w:rsidRDefault="00780E97" w:rsidP="00CB32CC">
            <w:pPr>
              <w:pStyle w:val="ListParagraph"/>
              <w:spacing w:line="360" w:lineRule="auto"/>
              <w:ind w:left="177" w:hanging="177"/>
              <w:jc w:val="center"/>
              <w:rPr>
                <w:sz w:val="20"/>
                <w:szCs w:val="20"/>
              </w:rPr>
            </w:pPr>
            <w:r w:rsidRPr="000242BC">
              <w:rPr>
                <w:sz w:val="20"/>
                <w:szCs w:val="20"/>
              </w:rPr>
              <w:t>de familie</w:t>
            </w:r>
          </w:p>
        </w:tc>
        <w:tc>
          <w:tcPr>
            <w:tcW w:w="1788" w:type="dxa"/>
          </w:tcPr>
          <w:p w14:paraId="2D37E96B" w14:textId="77777777" w:rsidR="00C26E28" w:rsidRPr="000242BC" w:rsidRDefault="00C26E28" w:rsidP="00C26E28">
            <w:pPr>
              <w:pStyle w:val="ListParagraph"/>
              <w:spacing w:line="360" w:lineRule="auto"/>
              <w:ind w:left="177" w:hanging="177"/>
              <w:jc w:val="center"/>
              <w:rPr>
                <w:sz w:val="20"/>
                <w:szCs w:val="20"/>
              </w:rPr>
            </w:pPr>
            <w:r w:rsidRPr="000242BC">
              <w:rPr>
                <w:sz w:val="20"/>
                <w:szCs w:val="20"/>
              </w:rPr>
              <w:t>Compensare</w:t>
            </w:r>
          </w:p>
          <w:p w14:paraId="5A629119" w14:textId="77777777" w:rsidR="00C26E28" w:rsidRPr="000242BC" w:rsidRDefault="00C26E28" w:rsidP="00C26E28">
            <w:pPr>
              <w:pStyle w:val="ListParagraph"/>
              <w:spacing w:line="360" w:lineRule="auto"/>
              <w:ind w:left="177" w:hanging="177"/>
              <w:jc w:val="center"/>
              <w:rPr>
                <w:sz w:val="20"/>
                <w:szCs w:val="20"/>
              </w:rPr>
            </w:pPr>
            <w:r w:rsidRPr="000242BC">
              <w:rPr>
                <w:sz w:val="20"/>
                <w:szCs w:val="20"/>
              </w:rPr>
              <w:t xml:space="preserve">procentuală </w:t>
            </w:r>
          </w:p>
          <w:p w14:paraId="5ADB5CC8" w14:textId="52214171" w:rsidR="00C26E28" w:rsidRPr="000242BC" w:rsidRDefault="00C26E28" w:rsidP="00C26E28">
            <w:pPr>
              <w:pStyle w:val="ListParagraph"/>
              <w:spacing w:line="360" w:lineRule="auto"/>
              <w:ind w:left="177" w:hanging="177"/>
              <w:jc w:val="center"/>
              <w:rPr>
                <w:sz w:val="20"/>
                <w:szCs w:val="20"/>
              </w:rPr>
            </w:pPr>
            <w:r w:rsidRPr="000242BC">
              <w:rPr>
                <w:sz w:val="20"/>
                <w:szCs w:val="20"/>
              </w:rPr>
              <w:t>din buget stat/persoană</w:t>
            </w:r>
          </w:p>
          <w:p w14:paraId="56EA25BD" w14:textId="2C8354C0" w:rsidR="00C26E28" w:rsidRPr="000242BC" w:rsidRDefault="00C26E28" w:rsidP="00C26E28">
            <w:pPr>
              <w:pStyle w:val="ListParagraph"/>
              <w:spacing w:line="360" w:lineRule="auto"/>
              <w:ind w:left="177" w:hanging="177"/>
              <w:jc w:val="center"/>
              <w:rPr>
                <w:sz w:val="20"/>
                <w:szCs w:val="20"/>
              </w:rPr>
            </w:pPr>
            <w:r w:rsidRPr="000242BC">
              <w:rPr>
                <w:sz w:val="20"/>
                <w:szCs w:val="20"/>
              </w:rPr>
              <w:t>singură</w:t>
            </w:r>
          </w:p>
        </w:tc>
        <w:tc>
          <w:tcPr>
            <w:tcW w:w="1788" w:type="dxa"/>
          </w:tcPr>
          <w:p w14:paraId="45571966" w14:textId="77777777" w:rsidR="00C26E28" w:rsidRPr="000242BC" w:rsidRDefault="00C26E28" w:rsidP="00C26E28">
            <w:pPr>
              <w:pStyle w:val="ListParagraph"/>
              <w:spacing w:line="360" w:lineRule="auto"/>
              <w:ind w:left="177" w:hanging="177"/>
              <w:jc w:val="center"/>
              <w:rPr>
                <w:sz w:val="20"/>
                <w:szCs w:val="20"/>
              </w:rPr>
            </w:pPr>
            <w:r w:rsidRPr="000242BC">
              <w:rPr>
                <w:sz w:val="20"/>
                <w:szCs w:val="20"/>
              </w:rPr>
              <w:t>Compensare</w:t>
            </w:r>
          </w:p>
          <w:p w14:paraId="217DD1E9" w14:textId="77777777" w:rsidR="00C26E28" w:rsidRPr="000242BC" w:rsidRDefault="00C26E28" w:rsidP="00C26E28">
            <w:pPr>
              <w:pStyle w:val="ListParagraph"/>
              <w:spacing w:line="360" w:lineRule="auto"/>
              <w:ind w:left="177" w:hanging="177"/>
              <w:jc w:val="center"/>
              <w:rPr>
                <w:sz w:val="20"/>
                <w:szCs w:val="20"/>
              </w:rPr>
            </w:pPr>
            <w:r w:rsidRPr="000242BC">
              <w:rPr>
                <w:sz w:val="20"/>
                <w:szCs w:val="20"/>
              </w:rPr>
              <w:t>( în lei/lună )</w:t>
            </w:r>
          </w:p>
          <w:p w14:paraId="07C6B84E" w14:textId="0C4EF141" w:rsidR="00C26E28" w:rsidRPr="000242BC" w:rsidRDefault="00C26E28" w:rsidP="00C26E28">
            <w:pPr>
              <w:pStyle w:val="ListParagraph"/>
              <w:spacing w:line="360" w:lineRule="auto"/>
              <w:ind w:left="177" w:hanging="177"/>
              <w:jc w:val="center"/>
              <w:rPr>
                <w:sz w:val="20"/>
                <w:szCs w:val="20"/>
              </w:rPr>
            </w:pPr>
            <w:r w:rsidRPr="000242BC">
              <w:rPr>
                <w:sz w:val="20"/>
                <w:szCs w:val="20"/>
              </w:rPr>
              <w:t xml:space="preserve"> din buget stat/persoană</w:t>
            </w:r>
          </w:p>
          <w:p w14:paraId="2D974B42" w14:textId="6D9949F8" w:rsidR="00C26E28" w:rsidRPr="000242BC" w:rsidRDefault="00C26E28" w:rsidP="00C26E28">
            <w:pPr>
              <w:pStyle w:val="ListParagraph"/>
              <w:spacing w:line="360" w:lineRule="auto"/>
              <w:ind w:left="177" w:hanging="177"/>
              <w:jc w:val="center"/>
              <w:rPr>
                <w:sz w:val="20"/>
                <w:szCs w:val="20"/>
              </w:rPr>
            </w:pPr>
            <w:r w:rsidRPr="000242BC">
              <w:rPr>
                <w:sz w:val="20"/>
                <w:szCs w:val="20"/>
              </w:rPr>
              <w:t>singură</w:t>
            </w:r>
          </w:p>
        </w:tc>
      </w:tr>
      <w:tr w:rsidR="00046DC8" w:rsidRPr="000242BC" w14:paraId="054A156D" w14:textId="202EF660" w:rsidTr="000242BC">
        <w:trPr>
          <w:trHeight w:val="341"/>
        </w:trPr>
        <w:tc>
          <w:tcPr>
            <w:tcW w:w="2552" w:type="dxa"/>
          </w:tcPr>
          <w:p w14:paraId="787F0BA0"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0 lei – 200 lei</w:t>
            </w:r>
          </w:p>
        </w:tc>
        <w:tc>
          <w:tcPr>
            <w:tcW w:w="1415" w:type="dxa"/>
          </w:tcPr>
          <w:p w14:paraId="3CEE005F" w14:textId="6D560069"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100%</w:t>
            </w:r>
          </w:p>
        </w:tc>
        <w:tc>
          <w:tcPr>
            <w:tcW w:w="1711" w:type="dxa"/>
          </w:tcPr>
          <w:p w14:paraId="1191111C" w14:textId="7D5A6D58"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320</w:t>
            </w:r>
          </w:p>
        </w:tc>
        <w:tc>
          <w:tcPr>
            <w:tcW w:w="1788" w:type="dxa"/>
          </w:tcPr>
          <w:p w14:paraId="4F73DEC1" w14:textId="00C4E73D"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100%</w:t>
            </w:r>
          </w:p>
        </w:tc>
        <w:tc>
          <w:tcPr>
            <w:tcW w:w="1788" w:type="dxa"/>
          </w:tcPr>
          <w:p w14:paraId="44AE7AB8" w14:textId="7225A06A"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320</w:t>
            </w:r>
          </w:p>
        </w:tc>
      </w:tr>
      <w:tr w:rsidR="00046DC8" w:rsidRPr="000242BC" w14:paraId="6C4D72DF" w14:textId="74A6C75F" w:rsidTr="000242BC">
        <w:trPr>
          <w:trHeight w:val="341"/>
        </w:trPr>
        <w:tc>
          <w:tcPr>
            <w:tcW w:w="2552" w:type="dxa"/>
          </w:tcPr>
          <w:p w14:paraId="06249732"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200,1 lei – 320 lei</w:t>
            </w:r>
          </w:p>
        </w:tc>
        <w:tc>
          <w:tcPr>
            <w:tcW w:w="1415" w:type="dxa"/>
          </w:tcPr>
          <w:p w14:paraId="44C90D2A" w14:textId="5DEB3954"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 xml:space="preserve">         90 %</w:t>
            </w:r>
          </w:p>
        </w:tc>
        <w:tc>
          <w:tcPr>
            <w:tcW w:w="1711" w:type="dxa"/>
          </w:tcPr>
          <w:p w14:paraId="700AE058" w14:textId="26C1D496"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288</w:t>
            </w:r>
          </w:p>
        </w:tc>
        <w:tc>
          <w:tcPr>
            <w:tcW w:w="1788" w:type="dxa"/>
          </w:tcPr>
          <w:p w14:paraId="3A16D159" w14:textId="20B75773"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 xml:space="preserve"> 90 %</w:t>
            </w:r>
          </w:p>
        </w:tc>
        <w:tc>
          <w:tcPr>
            <w:tcW w:w="1788" w:type="dxa"/>
          </w:tcPr>
          <w:p w14:paraId="3D3B823F" w14:textId="28880689"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288</w:t>
            </w:r>
          </w:p>
        </w:tc>
      </w:tr>
      <w:tr w:rsidR="00046DC8" w:rsidRPr="000242BC" w14:paraId="4AC90F1A" w14:textId="2F0072BF" w:rsidTr="000242BC">
        <w:trPr>
          <w:trHeight w:val="341"/>
        </w:trPr>
        <w:tc>
          <w:tcPr>
            <w:tcW w:w="2552" w:type="dxa"/>
          </w:tcPr>
          <w:p w14:paraId="723CCC38"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320,1 lei – 440 lei</w:t>
            </w:r>
          </w:p>
        </w:tc>
        <w:tc>
          <w:tcPr>
            <w:tcW w:w="1415" w:type="dxa"/>
          </w:tcPr>
          <w:p w14:paraId="21738040" w14:textId="2C938365"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80 %</w:t>
            </w:r>
          </w:p>
        </w:tc>
        <w:tc>
          <w:tcPr>
            <w:tcW w:w="1711" w:type="dxa"/>
          </w:tcPr>
          <w:p w14:paraId="670BCD1F" w14:textId="6AE885B4"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256</w:t>
            </w:r>
          </w:p>
        </w:tc>
        <w:tc>
          <w:tcPr>
            <w:tcW w:w="1788" w:type="dxa"/>
          </w:tcPr>
          <w:p w14:paraId="3BB41E39" w14:textId="031CCDA4"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80 %</w:t>
            </w:r>
          </w:p>
        </w:tc>
        <w:tc>
          <w:tcPr>
            <w:tcW w:w="1788" w:type="dxa"/>
          </w:tcPr>
          <w:p w14:paraId="3F3EC448" w14:textId="056F6B59"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256</w:t>
            </w:r>
          </w:p>
        </w:tc>
      </w:tr>
      <w:tr w:rsidR="00046DC8" w:rsidRPr="000242BC" w14:paraId="7D5B9834" w14:textId="65FCCF27" w:rsidTr="000242BC">
        <w:trPr>
          <w:trHeight w:val="341"/>
        </w:trPr>
        <w:tc>
          <w:tcPr>
            <w:tcW w:w="2552" w:type="dxa"/>
          </w:tcPr>
          <w:p w14:paraId="1E55476B"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440,1 lei – 560 lei</w:t>
            </w:r>
          </w:p>
        </w:tc>
        <w:tc>
          <w:tcPr>
            <w:tcW w:w="1415" w:type="dxa"/>
          </w:tcPr>
          <w:p w14:paraId="48A187B9" w14:textId="32248BF7"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70 %</w:t>
            </w:r>
          </w:p>
        </w:tc>
        <w:tc>
          <w:tcPr>
            <w:tcW w:w="1711" w:type="dxa"/>
          </w:tcPr>
          <w:p w14:paraId="77E0925B" w14:textId="6AFA4A72"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224</w:t>
            </w:r>
          </w:p>
        </w:tc>
        <w:tc>
          <w:tcPr>
            <w:tcW w:w="1788" w:type="dxa"/>
          </w:tcPr>
          <w:p w14:paraId="5B67AD7F" w14:textId="0309BDD9"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70 %</w:t>
            </w:r>
          </w:p>
        </w:tc>
        <w:tc>
          <w:tcPr>
            <w:tcW w:w="1788" w:type="dxa"/>
          </w:tcPr>
          <w:p w14:paraId="2EA3F292" w14:textId="1E75E3F1"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224</w:t>
            </w:r>
          </w:p>
        </w:tc>
      </w:tr>
      <w:tr w:rsidR="00046DC8" w:rsidRPr="000242BC" w14:paraId="1B155B28" w14:textId="629D97FD" w:rsidTr="000242BC">
        <w:trPr>
          <w:trHeight w:val="341"/>
        </w:trPr>
        <w:tc>
          <w:tcPr>
            <w:tcW w:w="2552" w:type="dxa"/>
          </w:tcPr>
          <w:p w14:paraId="3DEAF981"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560,1 lei – 680 lei</w:t>
            </w:r>
          </w:p>
        </w:tc>
        <w:tc>
          <w:tcPr>
            <w:tcW w:w="1415" w:type="dxa"/>
          </w:tcPr>
          <w:p w14:paraId="7A729204" w14:textId="3F1A4724"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60 %</w:t>
            </w:r>
          </w:p>
        </w:tc>
        <w:tc>
          <w:tcPr>
            <w:tcW w:w="1711" w:type="dxa"/>
          </w:tcPr>
          <w:p w14:paraId="1858A096" w14:textId="266ECE96"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192</w:t>
            </w:r>
          </w:p>
        </w:tc>
        <w:tc>
          <w:tcPr>
            <w:tcW w:w="1788" w:type="dxa"/>
          </w:tcPr>
          <w:p w14:paraId="140A91F6" w14:textId="27C4DE94"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60 %</w:t>
            </w:r>
          </w:p>
        </w:tc>
        <w:tc>
          <w:tcPr>
            <w:tcW w:w="1788" w:type="dxa"/>
          </w:tcPr>
          <w:p w14:paraId="52DCB3A7" w14:textId="2BB64747"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192</w:t>
            </w:r>
          </w:p>
        </w:tc>
      </w:tr>
      <w:tr w:rsidR="00046DC8" w:rsidRPr="000242BC" w14:paraId="58ABCF1C" w14:textId="77E4F956" w:rsidTr="000242BC">
        <w:trPr>
          <w:trHeight w:val="341"/>
        </w:trPr>
        <w:tc>
          <w:tcPr>
            <w:tcW w:w="2552" w:type="dxa"/>
          </w:tcPr>
          <w:p w14:paraId="1D56DE02"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680,1 lei – 920 lei</w:t>
            </w:r>
          </w:p>
        </w:tc>
        <w:tc>
          <w:tcPr>
            <w:tcW w:w="1415" w:type="dxa"/>
          </w:tcPr>
          <w:p w14:paraId="288FA95A" w14:textId="6E2803B2"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50 %</w:t>
            </w:r>
          </w:p>
        </w:tc>
        <w:tc>
          <w:tcPr>
            <w:tcW w:w="1711" w:type="dxa"/>
          </w:tcPr>
          <w:p w14:paraId="2A60A522" w14:textId="4031B234"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160</w:t>
            </w:r>
          </w:p>
        </w:tc>
        <w:tc>
          <w:tcPr>
            <w:tcW w:w="1788" w:type="dxa"/>
          </w:tcPr>
          <w:p w14:paraId="0F51DFDE" w14:textId="469B9117"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50 %</w:t>
            </w:r>
          </w:p>
        </w:tc>
        <w:tc>
          <w:tcPr>
            <w:tcW w:w="1788" w:type="dxa"/>
          </w:tcPr>
          <w:p w14:paraId="263E591F" w14:textId="0AD94783"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160</w:t>
            </w:r>
          </w:p>
        </w:tc>
      </w:tr>
      <w:tr w:rsidR="00046DC8" w:rsidRPr="000242BC" w14:paraId="535009CF" w14:textId="40EDBDEC" w:rsidTr="000242BC">
        <w:trPr>
          <w:trHeight w:val="341"/>
        </w:trPr>
        <w:tc>
          <w:tcPr>
            <w:tcW w:w="2552" w:type="dxa"/>
          </w:tcPr>
          <w:p w14:paraId="52354322"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920,1 lei – 1.040 lei</w:t>
            </w:r>
          </w:p>
        </w:tc>
        <w:tc>
          <w:tcPr>
            <w:tcW w:w="1415" w:type="dxa"/>
          </w:tcPr>
          <w:p w14:paraId="605D40A6" w14:textId="1022B8C8"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40 %</w:t>
            </w:r>
          </w:p>
        </w:tc>
        <w:tc>
          <w:tcPr>
            <w:tcW w:w="1711" w:type="dxa"/>
          </w:tcPr>
          <w:p w14:paraId="7485FD36" w14:textId="299FDD9D"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128</w:t>
            </w:r>
          </w:p>
        </w:tc>
        <w:tc>
          <w:tcPr>
            <w:tcW w:w="1788" w:type="dxa"/>
          </w:tcPr>
          <w:p w14:paraId="2AD2A605" w14:textId="5919F82F"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40 %</w:t>
            </w:r>
          </w:p>
        </w:tc>
        <w:tc>
          <w:tcPr>
            <w:tcW w:w="1788" w:type="dxa"/>
          </w:tcPr>
          <w:p w14:paraId="7B9BE165" w14:textId="4C992276"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128</w:t>
            </w:r>
          </w:p>
        </w:tc>
      </w:tr>
      <w:tr w:rsidR="00046DC8" w:rsidRPr="000242BC" w14:paraId="26EABCA1" w14:textId="2622D7A7" w:rsidTr="000242BC">
        <w:trPr>
          <w:trHeight w:val="341"/>
        </w:trPr>
        <w:tc>
          <w:tcPr>
            <w:tcW w:w="2552" w:type="dxa"/>
            <w:tcBorders>
              <w:bottom w:val="single" w:sz="4" w:space="0" w:color="auto"/>
            </w:tcBorders>
          </w:tcPr>
          <w:p w14:paraId="40953A84"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1.040,1 lei – 1.160 lei</w:t>
            </w:r>
          </w:p>
        </w:tc>
        <w:tc>
          <w:tcPr>
            <w:tcW w:w="1415" w:type="dxa"/>
          </w:tcPr>
          <w:p w14:paraId="37F2BE82" w14:textId="1F17808A"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30 %</w:t>
            </w:r>
          </w:p>
        </w:tc>
        <w:tc>
          <w:tcPr>
            <w:tcW w:w="1711" w:type="dxa"/>
          </w:tcPr>
          <w:p w14:paraId="768351EC" w14:textId="755E4787"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96</w:t>
            </w:r>
          </w:p>
        </w:tc>
        <w:tc>
          <w:tcPr>
            <w:tcW w:w="1788" w:type="dxa"/>
          </w:tcPr>
          <w:p w14:paraId="6D18DF3E" w14:textId="5452F68B"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30 %</w:t>
            </w:r>
          </w:p>
        </w:tc>
        <w:tc>
          <w:tcPr>
            <w:tcW w:w="1788" w:type="dxa"/>
          </w:tcPr>
          <w:p w14:paraId="21B7F42B" w14:textId="29CBF9B6"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96</w:t>
            </w:r>
          </w:p>
        </w:tc>
      </w:tr>
      <w:tr w:rsidR="00046DC8" w:rsidRPr="000242BC" w14:paraId="41A9DD28" w14:textId="291EC893" w:rsidTr="000242BC">
        <w:trPr>
          <w:trHeight w:val="341"/>
        </w:trPr>
        <w:tc>
          <w:tcPr>
            <w:tcW w:w="2552" w:type="dxa"/>
          </w:tcPr>
          <w:p w14:paraId="16532390" w14:textId="77777777"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1.160,1 lei – 1.280 lei</w:t>
            </w:r>
          </w:p>
        </w:tc>
        <w:tc>
          <w:tcPr>
            <w:tcW w:w="1415" w:type="dxa"/>
          </w:tcPr>
          <w:p w14:paraId="0E881233" w14:textId="63AAE43B"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20 %</w:t>
            </w:r>
          </w:p>
        </w:tc>
        <w:tc>
          <w:tcPr>
            <w:tcW w:w="1711" w:type="dxa"/>
          </w:tcPr>
          <w:p w14:paraId="152EDB90" w14:textId="1CD78D9B"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64</w:t>
            </w:r>
          </w:p>
        </w:tc>
        <w:tc>
          <w:tcPr>
            <w:tcW w:w="1788" w:type="dxa"/>
          </w:tcPr>
          <w:p w14:paraId="244E4E03" w14:textId="0DC919AD"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20 %</w:t>
            </w:r>
          </w:p>
        </w:tc>
        <w:tc>
          <w:tcPr>
            <w:tcW w:w="1788" w:type="dxa"/>
          </w:tcPr>
          <w:p w14:paraId="1D0176A9" w14:textId="113783BA"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64</w:t>
            </w:r>
          </w:p>
        </w:tc>
      </w:tr>
      <w:tr w:rsidR="00046DC8" w:rsidRPr="000242BC" w14:paraId="3697C91B" w14:textId="77777777" w:rsidTr="000242BC">
        <w:trPr>
          <w:trHeight w:val="341"/>
        </w:trPr>
        <w:tc>
          <w:tcPr>
            <w:tcW w:w="2552" w:type="dxa"/>
          </w:tcPr>
          <w:p w14:paraId="262437AC" w14:textId="0FFE9051"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1.280,1 lei – 1.386 lei</w:t>
            </w:r>
          </w:p>
        </w:tc>
        <w:tc>
          <w:tcPr>
            <w:tcW w:w="1415" w:type="dxa"/>
          </w:tcPr>
          <w:p w14:paraId="567885E5" w14:textId="382CA0EA"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10 %</w:t>
            </w:r>
          </w:p>
        </w:tc>
        <w:tc>
          <w:tcPr>
            <w:tcW w:w="1711" w:type="dxa"/>
          </w:tcPr>
          <w:p w14:paraId="68B58150" w14:textId="3CBCB944"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32</w:t>
            </w:r>
          </w:p>
        </w:tc>
        <w:tc>
          <w:tcPr>
            <w:tcW w:w="1788" w:type="dxa"/>
            <w:vMerge w:val="restart"/>
          </w:tcPr>
          <w:p w14:paraId="162EB76D" w14:textId="47CE15D7"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10%</w:t>
            </w:r>
          </w:p>
        </w:tc>
        <w:tc>
          <w:tcPr>
            <w:tcW w:w="1788" w:type="dxa"/>
            <w:vMerge w:val="restart"/>
          </w:tcPr>
          <w:p w14:paraId="193F9084" w14:textId="19C52A6C"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32</w:t>
            </w:r>
          </w:p>
        </w:tc>
      </w:tr>
      <w:tr w:rsidR="0092715E" w:rsidRPr="000242BC" w14:paraId="21BE7A4D" w14:textId="77777777" w:rsidTr="000242BC">
        <w:trPr>
          <w:trHeight w:val="341"/>
        </w:trPr>
        <w:tc>
          <w:tcPr>
            <w:tcW w:w="2552" w:type="dxa"/>
            <w:tcBorders>
              <w:bottom w:val="single" w:sz="4" w:space="0" w:color="auto"/>
            </w:tcBorders>
          </w:tcPr>
          <w:p w14:paraId="4D30616C" w14:textId="13B7CB9E" w:rsidR="0092715E" w:rsidRPr="000242BC" w:rsidRDefault="0092715E" w:rsidP="0092715E">
            <w:pPr>
              <w:pStyle w:val="ListParagraph"/>
              <w:spacing w:line="360" w:lineRule="auto"/>
              <w:ind w:left="177" w:hanging="177"/>
              <w:rPr>
                <w:rFonts w:cs="Arial"/>
                <w:sz w:val="20"/>
                <w:szCs w:val="20"/>
              </w:rPr>
            </w:pPr>
            <w:r w:rsidRPr="000242BC">
              <w:rPr>
                <w:rFonts w:cs="Arial"/>
                <w:sz w:val="20"/>
                <w:szCs w:val="20"/>
              </w:rPr>
              <w:t>1.386,1 lei – 2.053 lei</w:t>
            </w:r>
          </w:p>
        </w:tc>
        <w:tc>
          <w:tcPr>
            <w:tcW w:w="1415" w:type="dxa"/>
          </w:tcPr>
          <w:p w14:paraId="54164134" w14:textId="2325F32C" w:rsidR="0092715E" w:rsidRPr="000242BC" w:rsidRDefault="0092715E" w:rsidP="0092715E">
            <w:pPr>
              <w:pStyle w:val="ListParagraph"/>
              <w:spacing w:line="360" w:lineRule="auto"/>
              <w:ind w:left="177" w:hanging="177"/>
              <w:jc w:val="center"/>
              <w:rPr>
                <w:rFonts w:cs="Arial"/>
                <w:sz w:val="20"/>
                <w:szCs w:val="20"/>
              </w:rPr>
            </w:pPr>
            <w:r w:rsidRPr="000242BC">
              <w:rPr>
                <w:rFonts w:cs="Arial"/>
                <w:sz w:val="20"/>
                <w:szCs w:val="20"/>
              </w:rPr>
              <w:t>0 %</w:t>
            </w:r>
          </w:p>
        </w:tc>
        <w:tc>
          <w:tcPr>
            <w:tcW w:w="1711" w:type="dxa"/>
          </w:tcPr>
          <w:p w14:paraId="74D040FA" w14:textId="49A55C3D" w:rsidR="0092715E" w:rsidRPr="000242BC" w:rsidRDefault="00EF3200" w:rsidP="0092715E">
            <w:pPr>
              <w:pStyle w:val="ListParagraph"/>
              <w:spacing w:line="360" w:lineRule="auto"/>
              <w:ind w:left="177" w:hanging="177"/>
              <w:jc w:val="center"/>
              <w:rPr>
                <w:rFonts w:cs="Arial"/>
                <w:sz w:val="20"/>
                <w:szCs w:val="20"/>
              </w:rPr>
            </w:pPr>
            <w:r w:rsidRPr="000242BC">
              <w:rPr>
                <w:rFonts w:cs="Arial"/>
                <w:sz w:val="20"/>
                <w:szCs w:val="20"/>
              </w:rPr>
              <w:t>0</w:t>
            </w:r>
          </w:p>
        </w:tc>
        <w:tc>
          <w:tcPr>
            <w:tcW w:w="1788" w:type="dxa"/>
            <w:vMerge/>
          </w:tcPr>
          <w:p w14:paraId="7459B5E5" w14:textId="77777777" w:rsidR="0092715E" w:rsidRPr="000242BC" w:rsidRDefault="0092715E" w:rsidP="0092715E">
            <w:pPr>
              <w:pStyle w:val="ListParagraph"/>
              <w:spacing w:line="360" w:lineRule="auto"/>
              <w:ind w:left="177" w:hanging="177"/>
              <w:jc w:val="center"/>
              <w:rPr>
                <w:rFonts w:cs="Arial"/>
                <w:sz w:val="20"/>
                <w:szCs w:val="20"/>
              </w:rPr>
            </w:pPr>
          </w:p>
        </w:tc>
        <w:tc>
          <w:tcPr>
            <w:tcW w:w="1788" w:type="dxa"/>
            <w:vMerge/>
          </w:tcPr>
          <w:p w14:paraId="30A414CB" w14:textId="77777777" w:rsidR="0092715E" w:rsidRPr="000242BC" w:rsidRDefault="0092715E" w:rsidP="0092715E">
            <w:pPr>
              <w:pStyle w:val="ListParagraph"/>
              <w:spacing w:line="360" w:lineRule="auto"/>
              <w:ind w:left="177" w:hanging="177"/>
              <w:jc w:val="center"/>
              <w:rPr>
                <w:rFonts w:cs="Arial"/>
                <w:sz w:val="20"/>
                <w:szCs w:val="20"/>
              </w:rPr>
            </w:pPr>
          </w:p>
        </w:tc>
      </w:tr>
    </w:tbl>
    <w:p w14:paraId="0F172159" w14:textId="77777777" w:rsidR="007A7710" w:rsidRPr="000242BC" w:rsidRDefault="007A7710" w:rsidP="007A7710">
      <w:pPr>
        <w:tabs>
          <w:tab w:val="left" w:pos="684"/>
        </w:tabs>
        <w:spacing w:line="255" w:lineRule="auto"/>
        <w:ind w:left="12" w:firstLine="0"/>
        <w:jc w:val="both"/>
        <w:rPr>
          <w:sz w:val="20"/>
          <w:szCs w:val="20"/>
        </w:rPr>
      </w:pPr>
    </w:p>
    <w:p w14:paraId="5E153281" w14:textId="16D81D95" w:rsidR="007A7710" w:rsidRPr="000242BC" w:rsidRDefault="0092715E" w:rsidP="007A7710">
      <w:pPr>
        <w:tabs>
          <w:tab w:val="left" w:pos="684"/>
        </w:tabs>
        <w:spacing w:line="255" w:lineRule="auto"/>
        <w:ind w:left="12" w:firstLine="0"/>
        <w:jc w:val="both"/>
        <w:rPr>
          <w:sz w:val="20"/>
          <w:szCs w:val="20"/>
        </w:rPr>
      </w:pPr>
      <w:r w:rsidRPr="000242BC">
        <w:rPr>
          <w:sz w:val="20"/>
          <w:szCs w:val="20"/>
        </w:rPr>
        <w:t xml:space="preserve">       </w:t>
      </w:r>
    </w:p>
    <w:p w14:paraId="0E92FA36" w14:textId="6A672E55" w:rsidR="00ED0AA1" w:rsidRPr="000242BC" w:rsidRDefault="00ED0AA1" w:rsidP="00046DC8">
      <w:pPr>
        <w:pStyle w:val="ListParagraph"/>
        <w:numPr>
          <w:ilvl w:val="0"/>
          <w:numId w:val="4"/>
        </w:numPr>
        <w:spacing w:line="255" w:lineRule="auto"/>
        <w:ind w:left="0" w:hanging="11"/>
        <w:jc w:val="both"/>
        <w:rPr>
          <w:sz w:val="20"/>
          <w:szCs w:val="20"/>
        </w:rPr>
      </w:pPr>
      <w:r w:rsidRPr="000242BC">
        <w:rPr>
          <w:b/>
          <w:bCs/>
          <w:sz w:val="20"/>
          <w:szCs w:val="20"/>
        </w:rPr>
        <w:t xml:space="preserve">Ajutorul pentru încălzirea cu </w:t>
      </w:r>
      <w:r w:rsidR="00EF3200" w:rsidRPr="000242BC">
        <w:rPr>
          <w:b/>
          <w:bCs/>
          <w:sz w:val="20"/>
          <w:szCs w:val="20"/>
        </w:rPr>
        <w:t>gaze naturale</w:t>
      </w:r>
      <w:r w:rsidRPr="000242BC">
        <w:rPr>
          <w:sz w:val="20"/>
          <w:szCs w:val="20"/>
        </w:rPr>
        <w:t xml:space="preserve"> se acordă familiilor și persoanelor singure care se încadrează</w:t>
      </w:r>
      <w:r w:rsidRPr="000242BC">
        <w:rPr>
          <w:rFonts w:eastAsia="Arial"/>
          <w:sz w:val="20"/>
          <w:szCs w:val="20"/>
        </w:rPr>
        <w:t xml:space="preserve"> în prevederile Legii 226/2021 privind stabilirea măsurilor de protecție socială pentru consumatorul vulnerabil de energie.</w:t>
      </w:r>
    </w:p>
    <w:p w14:paraId="37959154" w14:textId="77777777" w:rsidR="00ED0AA1" w:rsidRPr="000242BC" w:rsidRDefault="00ED0AA1" w:rsidP="00ED0AA1">
      <w:pPr>
        <w:tabs>
          <w:tab w:val="left" w:pos="684"/>
        </w:tabs>
        <w:spacing w:line="255" w:lineRule="auto"/>
        <w:jc w:val="both"/>
        <w:rPr>
          <w:sz w:val="20"/>
          <w:szCs w:val="20"/>
        </w:rPr>
      </w:pPr>
    </w:p>
    <w:tbl>
      <w:tblPr>
        <w:tblStyle w:val="TableGrid"/>
        <w:tblW w:w="0" w:type="auto"/>
        <w:tblInd w:w="562" w:type="dxa"/>
        <w:tblLook w:val="04A0" w:firstRow="1" w:lastRow="0" w:firstColumn="1" w:lastColumn="0" w:noHBand="0" w:noVBand="1"/>
      </w:tblPr>
      <w:tblGrid>
        <w:gridCol w:w="2552"/>
        <w:gridCol w:w="1711"/>
        <w:gridCol w:w="1711"/>
        <w:gridCol w:w="1788"/>
        <w:gridCol w:w="1788"/>
      </w:tblGrid>
      <w:tr w:rsidR="00046DC8" w:rsidRPr="000242BC" w14:paraId="7C92FDF4" w14:textId="77777777" w:rsidTr="000242BC">
        <w:trPr>
          <w:trHeight w:val="1792"/>
        </w:trPr>
        <w:tc>
          <w:tcPr>
            <w:tcW w:w="2552" w:type="dxa"/>
          </w:tcPr>
          <w:p w14:paraId="7FF527B1" w14:textId="77777777" w:rsidR="00ED0AA1" w:rsidRPr="000242BC" w:rsidRDefault="00ED0AA1" w:rsidP="00380C42">
            <w:pPr>
              <w:pStyle w:val="ListParagraph"/>
              <w:spacing w:line="360" w:lineRule="auto"/>
              <w:ind w:left="177" w:hanging="177"/>
              <w:jc w:val="center"/>
              <w:rPr>
                <w:sz w:val="20"/>
                <w:szCs w:val="20"/>
              </w:rPr>
            </w:pPr>
          </w:p>
          <w:p w14:paraId="63CEDD3C" w14:textId="253747FD" w:rsidR="00DF2B1D" w:rsidRPr="000242BC" w:rsidRDefault="00ED0AA1" w:rsidP="00DF2B1D">
            <w:pPr>
              <w:pStyle w:val="ListParagraph"/>
              <w:spacing w:line="360" w:lineRule="auto"/>
              <w:ind w:left="177" w:hanging="177"/>
              <w:jc w:val="center"/>
              <w:rPr>
                <w:sz w:val="20"/>
                <w:szCs w:val="20"/>
              </w:rPr>
            </w:pPr>
            <w:r w:rsidRPr="000242BC">
              <w:rPr>
                <w:sz w:val="20"/>
                <w:szCs w:val="20"/>
              </w:rPr>
              <w:t>Tranșe de venit net /membru de familie sau persoană sing</w:t>
            </w:r>
            <w:r w:rsidR="00DF2B1D" w:rsidRPr="000242BC">
              <w:rPr>
                <w:sz w:val="20"/>
                <w:szCs w:val="20"/>
              </w:rPr>
              <w:t>ură</w:t>
            </w:r>
          </w:p>
        </w:tc>
        <w:tc>
          <w:tcPr>
            <w:tcW w:w="1415" w:type="dxa"/>
          </w:tcPr>
          <w:p w14:paraId="120A2270"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Compensare</w:t>
            </w:r>
          </w:p>
          <w:p w14:paraId="29D7DBC9"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procentuală din buget stat/membru</w:t>
            </w:r>
          </w:p>
          <w:p w14:paraId="735FBBA6" w14:textId="386FF41F" w:rsidR="00ED0AA1" w:rsidRPr="000242BC" w:rsidRDefault="00ED0AA1" w:rsidP="00DF2B1D">
            <w:pPr>
              <w:pStyle w:val="ListParagraph"/>
              <w:spacing w:line="360" w:lineRule="auto"/>
              <w:ind w:left="177" w:hanging="177"/>
              <w:jc w:val="center"/>
              <w:rPr>
                <w:sz w:val="20"/>
                <w:szCs w:val="20"/>
              </w:rPr>
            </w:pPr>
            <w:r w:rsidRPr="000242BC">
              <w:rPr>
                <w:sz w:val="20"/>
                <w:szCs w:val="20"/>
              </w:rPr>
              <w:t>de famili</w:t>
            </w:r>
            <w:r w:rsidR="00DF2B1D" w:rsidRPr="000242BC">
              <w:rPr>
                <w:sz w:val="20"/>
                <w:szCs w:val="20"/>
              </w:rPr>
              <w:t>e</w:t>
            </w:r>
          </w:p>
        </w:tc>
        <w:tc>
          <w:tcPr>
            <w:tcW w:w="1711" w:type="dxa"/>
          </w:tcPr>
          <w:p w14:paraId="3AAEB9A1"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Compensare</w:t>
            </w:r>
          </w:p>
          <w:p w14:paraId="5C1425BC"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 xml:space="preserve">( în lei/lună ) </w:t>
            </w:r>
          </w:p>
          <w:p w14:paraId="0BF88BBF" w14:textId="182CBCE2" w:rsidR="00ED0AA1" w:rsidRPr="000242BC" w:rsidRDefault="00ED0AA1" w:rsidP="00380C42">
            <w:pPr>
              <w:pStyle w:val="ListParagraph"/>
              <w:spacing w:line="360" w:lineRule="auto"/>
              <w:ind w:left="177" w:hanging="177"/>
              <w:jc w:val="center"/>
              <w:rPr>
                <w:sz w:val="20"/>
                <w:szCs w:val="20"/>
              </w:rPr>
            </w:pPr>
            <w:r w:rsidRPr="000242BC">
              <w:rPr>
                <w:sz w:val="20"/>
                <w:szCs w:val="20"/>
              </w:rPr>
              <w:t>din buget stat/</w:t>
            </w:r>
            <w:r w:rsidR="00780E97" w:rsidRPr="000242BC">
              <w:rPr>
                <w:sz w:val="20"/>
                <w:szCs w:val="20"/>
              </w:rPr>
              <w:t>membru</w:t>
            </w:r>
          </w:p>
          <w:p w14:paraId="5915C7D2" w14:textId="49F1FBFB" w:rsidR="00ED0AA1" w:rsidRPr="000242BC" w:rsidRDefault="00780E97" w:rsidP="00380C42">
            <w:pPr>
              <w:pStyle w:val="ListParagraph"/>
              <w:spacing w:line="360" w:lineRule="auto"/>
              <w:ind w:left="177" w:hanging="177"/>
              <w:jc w:val="center"/>
              <w:rPr>
                <w:sz w:val="20"/>
                <w:szCs w:val="20"/>
              </w:rPr>
            </w:pPr>
            <w:r w:rsidRPr="000242BC">
              <w:rPr>
                <w:sz w:val="20"/>
                <w:szCs w:val="20"/>
              </w:rPr>
              <w:t>de familie</w:t>
            </w:r>
          </w:p>
        </w:tc>
        <w:tc>
          <w:tcPr>
            <w:tcW w:w="1788" w:type="dxa"/>
          </w:tcPr>
          <w:p w14:paraId="339FAE4A"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Compensare</w:t>
            </w:r>
          </w:p>
          <w:p w14:paraId="0FEE0F0C"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 xml:space="preserve">procentuală </w:t>
            </w:r>
          </w:p>
          <w:p w14:paraId="3AC401BF"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din buget stat/persoană</w:t>
            </w:r>
          </w:p>
          <w:p w14:paraId="0C83D3AF"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singură</w:t>
            </w:r>
          </w:p>
        </w:tc>
        <w:tc>
          <w:tcPr>
            <w:tcW w:w="1788" w:type="dxa"/>
          </w:tcPr>
          <w:p w14:paraId="385C8524"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Compensare</w:t>
            </w:r>
          </w:p>
          <w:p w14:paraId="506C8221"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 în lei/lună )</w:t>
            </w:r>
          </w:p>
          <w:p w14:paraId="6DC913D6"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 xml:space="preserve"> din buget stat/persoană</w:t>
            </w:r>
          </w:p>
          <w:p w14:paraId="560AEF81" w14:textId="77777777" w:rsidR="00ED0AA1" w:rsidRPr="000242BC" w:rsidRDefault="00ED0AA1" w:rsidP="00380C42">
            <w:pPr>
              <w:pStyle w:val="ListParagraph"/>
              <w:spacing w:line="360" w:lineRule="auto"/>
              <w:ind w:left="177" w:hanging="177"/>
              <w:jc w:val="center"/>
              <w:rPr>
                <w:sz w:val="20"/>
                <w:szCs w:val="20"/>
              </w:rPr>
            </w:pPr>
            <w:r w:rsidRPr="000242BC">
              <w:rPr>
                <w:sz w:val="20"/>
                <w:szCs w:val="20"/>
              </w:rPr>
              <w:t>singură</w:t>
            </w:r>
          </w:p>
        </w:tc>
      </w:tr>
      <w:tr w:rsidR="00046DC8" w:rsidRPr="000242BC" w14:paraId="6C93BEE1" w14:textId="77777777" w:rsidTr="000242BC">
        <w:trPr>
          <w:trHeight w:val="341"/>
        </w:trPr>
        <w:tc>
          <w:tcPr>
            <w:tcW w:w="2552" w:type="dxa"/>
          </w:tcPr>
          <w:p w14:paraId="2E256E88"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0 lei – 200 lei</w:t>
            </w:r>
          </w:p>
        </w:tc>
        <w:tc>
          <w:tcPr>
            <w:tcW w:w="1415" w:type="dxa"/>
          </w:tcPr>
          <w:p w14:paraId="6D0E18AB"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100%</w:t>
            </w:r>
          </w:p>
        </w:tc>
        <w:tc>
          <w:tcPr>
            <w:tcW w:w="1711" w:type="dxa"/>
          </w:tcPr>
          <w:p w14:paraId="50D539FA" w14:textId="5F092CCD"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250</w:t>
            </w:r>
          </w:p>
        </w:tc>
        <w:tc>
          <w:tcPr>
            <w:tcW w:w="1788" w:type="dxa"/>
          </w:tcPr>
          <w:p w14:paraId="1F1E0E5A"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100%</w:t>
            </w:r>
          </w:p>
        </w:tc>
        <w:tc>
          <w:tcPr>
            <w:tcW w:w="1788" w:type="dxa"/>
          </w:tcPr>
          <w:p w14:paraId="5F196710" w14:textId="58F07C6F"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250</w:t>
            </w:r>
          </w:p>
        </w:tc>
      </w:tr>
      <w:tr w:rsidR="00046DC8" w:rsidRPr="000242BC" w14:paraId="3F1EC680" w14:textId="77777777" w:rsidTr="000242BC">
        <w:trPr>
          <w:trHeight w:val="341"/>
        </w:trPr>
        <w:tc>
          <w:tcPr>
            <w:tcW w:w="2552" w:type="dxa"/>
          </w:tcPr>
          <w:p w14:paraId="7B0EB76B"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200,1 lei – 320 lei</w:t>
            </w:r>
          </w:p>
        </w:tc>
        <w:tc>
          <w:tcPr>
            <w:tcW w:w="1415" w:type="dxa"/>
          </w:tcPr>
          <w:p w14:paraId="7E9F8378"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 xml:space="preserve">         90 %</w:t>
            </w:r>
          </w:p>
        </w:tc>
        <w:tc>
          <w:tcPr>
            <w:tcW w:w="1711" w:type="dxa"/>
          </w:tcPr>
          <w:p w14:paraId="48839FAF" w14:textId="66BCB350"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225</w:t>
            </w:r>
          </w:p>
        </w:tc>
        <w:tc>
          <w:tcPr>
            <w:tcW w:w="1788" w:type="dxa"/>
          </w:tcPr>
          <w:p w14:paraId="7C91D79C"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 xml:space="preserve"> 90 %</w:t>
            </w:r>
          </w:p>
        </w:tc>
        <w:tc>
          <w:tcPr>
            <w:tcW w:w="1788" w:type="dxa"/>
          </w:tcPr>
          <w:p w14:paraId="0209701D" w14:textId="1CE2A4B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225</w:t>
            </w:r>
          </w:p>
        </w:tc>
      </w:tr>
      <w:tr w:rsidR="00046DC8" w:rsidRPr="000242BC" w14:paraId="22603ED5" w14:textId="77777777" w:rsidTr="000242BC">
        <w:trPr>
          <w:trHeight w:val="341"/>
        </w:trPr>
        <w:tc>
          <w:tcPr>
            <w:tcW w:w="2552" w:type="dxa"/>
          </w:tcPr>
          <w:p w14:paraId="1AB1FEA9"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320,1 lei – 440 lei</w:t>
            </w:r>
          </w:p>
        </w:tc>
        <w:tc>
          <w:tcPr>
            <w:tcW w:w="1415" w:type="dxa"/>
          </w:tcPr>
          <w:p w14:paraId="398361ED"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80 %</w:t>
            </w:r>
          </w:p>
        </w:tc>
        <w:tc>
          <w:tcPr>
            <w:tcW w:w="1711" w:type="dxa"/>
          </w:tcPr>
          <w:p w14:paraId="00509459" w14:textId="4429A4D9"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200</w:t>
            </w:r>
          </w:p>
        </w:tc>
        <w:tc>
          <w:tcPr>
            <w:tcW w:w="1788" w:type="dxa"/>
          </w:tcPr>
          <w:p w14:paraId="2E57C63E"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80 %</w:t>
            </w:r>
          </w:p>
        </w:tc>
        <w:tc>
          <w:tcPr>
            <w:tcW w:w="1788" w:type="dxa"/>
          </w:tcPr>
          <w:p w14:paraId="785CFCEE" w14:textId="3DD5B3A8"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200</w:t>
            </w:r>
          </w:p>
        </w:tc>
      </w:tr>
      <w:tr w:rsidR="00046DC8" w:rsidRPr="000242BC" w14:paraId="79CA4FAE" w14:textId="77777777" w:rsidTr="000242BC">
        <w:trPr>
          <w:trHeight w:val="341"/>
        </w:trPr>
        <w:tc>
          <w:tcPr>
            <w:tcW w:w="2552" w:type="dxa"/>
          </w:tcPr>
          <w:p w14:paraId="61573B55"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440,1 lei – 560 lei</w:t>
            </w:r>
          </w:p>
        </w:tc>
        <w:tc>
          <w:tcPr>
            <w:tcW w:w="1415" w:type="dxa"/>
          </w:tcPr>
          <w:p w14:paraId="6A8C106E"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70 %</w:t>
            </w:r>
          </w:p>
        </w:tc>
        <w:tc>
          <w:tcPr>
            <w:tcW w:w="1711" w:type="dxa"/>
          </w:tcPr>
          <w:p w14:paraId="1A5F4306" w14:textId="5D8CB149"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175</w:t>
            </w:r>
          </w:p>
        </w:tc>
        <w:tc>
          <w:tcPr>
            <w:tcW w:w="1788" w:type="dxa"/>
          </w:tcPr>
          <w:p w14:paraId="539B08B5"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70 %</w:t>
            </w:r>
          </w:p>
        </w:tc>
        <w:tc>
          <w:tcPr>
            <w:tcW w:w="1788" w:type="dxa"/>
          </w:tcPr>
          <w:p w14:paraId="7DA9E530" w14:textId="4A5A1031"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175</w:t>
            </w:r>
          </w:p>
        </w:tc>
      </w:tr>
      <w:tr w:rsidR="00046DC8" w:rsidRPr="000242BC" w14:paraId="63DE403C" w14:textId="77777777" w:rsidTr="000242BC">
        <w:trPr>
          <w:trHeight w:val="341"/>
        </w:trPr>
        <w:tc>
          <w:tcPr>
            <w:tcW w:w="2552" w:type="dxa"/>
          </w:tcPr>
          <w:p w14:paraId="615FC01E"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560,1 lei – 680 lei</w:t>
            </w:r>
          </w:p>
        </w:tc>
        <w:tc>
          <w:tcPr>
            <w:tcW w:w="1415" w:type="dxa"/>
          </w:tcPr>
          <w:p w14:paraId="315A2D1F"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60 %</w:t>
            </w:r>
          </w:p>
        </w:tc>
        <w:tc>
          <w:tcPr>
            <w:tcW w:w="1711" w:type="dxa"/>
          </w:tcPr>
          <w:p w14:paraId="6B81B927" w14:textId="18CC0806"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150</w:t>
            </w:r>
          </w:p>
        </w:tc>
        <w:tc>
          <w:tcPr>
            <w:tcW w:w="1788" w:type="dxa"/>
          </w:tcPr>
          <w:p w14:paraId="6AA90487"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60 %</w:t>
            </w:r>
          </w:p>
        </w:tc>
        <w:tc>
          <w:tcPr>
            <w:tcW w:w="1788" w:type="dxa"/>
          </w:tcPr>
          <w:p w14:paraId="711F9684" w14:textId="7C2C11AC"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150</w:t>
            </w:r>
          </w:p>
        </w:tc>
      </w:tr>
      <w:tr w:rsidR="00046DC8" w:rsidRPr="000242BC" w14:paraId="4B2F7FD7" w14:textId="77777777" w:rsidTr="000242BC">
        <w:trPr>
          <w:trHeight w:val="341"/>
        </w:trPr>
        <w:tc>
          <w:tcPr>
            <w:tcW w:w="2552" w:type="dxa"/>
          </w:tcPr>
          <w:p w14:paraId="6053286B"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680,1 lei – 920 lei</w:t>
            </w:r>
          </w:p>
        </w:tc>
        <w:tc>
          <w:tcPr>
            <w:tcW w:w="1415" w:type="dxa"/>
          </w:tcPr>
          <w:p w14:paraId="71427CEA"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50 %</w:t>
            </w:r>
          </w:p>
        </w:tc>
        <w:tc>
          <w:tcPr>
            <w:tcW w:w="1711" w:type="dxa"/>
          </w:tcPr>
          <w:p w14:paraId="1EBF1A5D" w14:textId="52ABF32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125</w:t>
            </w:r>
          </w:p>
        </w:tc>
        <w:tc>
          <w:tcPr>
            <w:tcW w:w="1788" w:type="dxa"/>
          </w:tcPr>
          <w:p w14:paraId="24633748"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50 %</w:t>
            </w:r>
          </w:p>
        </w:tc>
        <w:tc>
          <w:tcPr>
            <w:tcW w:w="1788" w:type="dxa"/>
          </w:tcPr>
          <w:p w14:paraId="0D4C824D" w14:textId="41AEE693"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125</w:t>
            </w:r>
          </w:p>
        </w:tc>
      </w:tr>
      <w:tr w:rsidR="00046DC8" w:rsidRPr="000242BC" w14:paraId="23A2840E" w14:textId="77777777" w:rsidTr="000242BC">
        <w:trPr>
          <w:trHeight w:val="341"/>
        </w:trPr>
        <w:tc>
          <w:tcPr>
            <w:tcW w:w="2552" w:type="dxa"/>
          </w:tcPr>
          <w:p w14:paraId="784839F6"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920,1 lei – 1.040 lei</w:t>
            </w:r>
          </w:p>
        </w:tc>
        <w:tc>
          <w:tcPr>
            <w:tcW w:w="1415" w:type="dxa"/>
          </w:tcPr>
          <w:p w14:paraId="05E490ED"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40 %</w:t>
            </w:r>
          </w:p>
        </w:tc>
        <w:tc>
          <w:tcPr>
            <w:tcW w:w="1711" w:type="dxa"/>
          </w:tcPr>
          <w:p w14:paraId="2C987FA2" w14:textId="1638EB32"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100</w:t>
            </w:r>
          </w:p>
        </w:tc>
        <w:tc>
          <w:tcPr>
            <w:tcW w:w="1788" w:type="dxa"/>
          </w:tcPr>
          <w:p w14:paraId="716531C8"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40 %</w:t>
            </w:r>
          </w:p>
        </w:tc>
        <w:tc>
          <w:tcPr>
            <w:tcW w:w="1788" w:type="dxa"/>
          </w:tcPr>
          <w:p w14:paraId="5233ADE1" w14:textId="6DD06F3D"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100</w:t>
            </w:r>
          </w:p>
        </w:tc>
      </w:tr>
      <w:tr w:rsidR="00046DC8" w:rsidRPr="000242BC" w14:paraId="63BAE536" w14:textId="77777777" w:rsidTr="000242BC">
        <w:trPr>
          <w:trHeight w:val="341"/>
        </w:trPr>
        <w:tc>
          <w:tcPr>
            <w:tcW w:w="2552" w:type="dxa"/>
            <w:tcBorders>
              <w:bottom w:val="single" w:sz="4" w:space="0" w:color="auto"/>
            </w:tcBorders>
          </w:tcPr>
          <w:p w14:paraId="2CB0D578"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1.040,1 lei – 1.160 lei</w:t>
            </w:r>
          </w:p>
        </w:tc>
        <w:tc>
          <w:tcPr>
            <w:tcW w:w="1415" w:type="dxa"/>
          </w:tcPr>
          <w:p w14:paraId="16FA21E8"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30 %</w:t>
            </w:r>
          </w:p>
        </w:tc>
        <w:tc>
          <w:tcPr>
            <w:tcW w:w="1711" w:type="dxa"/>
          </w:tcPr>
          <w:p w14:paraId="14F3756F" w14:textId="410CF16D"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75</w:t>
            </w:r>
          </w:p>
        </w:tc>
        <w:tc>
          <w:tcPr>
            <w:tcW w:w="1788" w:type="dxa"/>
          </w:tcPr>
          <w:p w14:paraId="5AECE6FC"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30 %</w:t>
            </w:r>
          </w:p>
        </w:tc>
        <w:tc>
          <w:tcPr>
            <w:tcW w:w="1788" w:type="dxa"/>
          </w:tcPr>
          <w:p w14:paraId="4D662C36" w14:textId="70486F31"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75</w:t>
            </w:r>
          </w:p>
        </w:tc>
      </w:tr>
      <w:tr w:rsidR="00046DC8" w:rsidRPr="000242BC" w14:paraId="00E1B7AF" w14:textId="77777777" w:rsidTr="000242BC">
        <w:trPr>
          <w:trHeight w:val="341"/>
        </w:trPr>
        <w:tc>
          <w:tcPr>
            <w:tcW w:w="2552" w:type="dxa"/>
          </w:tcPr>
          <w:p w14:paraId="13F84168"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1.160,1 lei – 1.280 lei</w:t>
            </w:r>
          </w:p>
        </w:tc>
        <w:tc>
          <w:tcPr>
            <w:tcW w:w="1415" w:type="dxa"/>
          </w:tcPr>
          <w:p w14:paraId="35F1DEC4"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20 %</w:t>
            </w:r>
          </w:p>
        </w:tc>
        <w:tc>
          <w:tcPr>
            <w:tcW w:w="1711" w:type="dxa"/>
          </w:tcPr>
          <w:p w14:paraId="1AFBD095" w14:textId="3B1DF6F8"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50</w:t>
            </w:r>
          </w:p>
        </w:tc>
        <w:tc>
          <w:tcPr>
            <w:tcW w:w="1788" w:type="dxa"/>
          </w:tcPr>
          <w:p w14:paraId="497DB3A1"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20 %</w:t>
            </w:r>
          </w:p>
        </w:tc>
        <w:tc>
          <w:tcPr>
            <w:tcW w:w="1788" w:type="dxa"/>
          </w:tcPr>
          <w:p w14:paraId="7660F69C" w14:textId="25DEAAB5"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50</w:t>
            </w:r>
          </w:p>
        </w:tc>
      </w:tr>
      <w:tr w:rsidR="00046DC8" w:rsidRPr="000242BC" w14:paraId="73DB1F6C" w14:textId="77777777" w:rsidTr="000242BC">
        <w:trPr>
          <w:trHeight w:val="341"/>
        </w:trPr>
        <w:tc>
          <w:tcPr>
            <w:tcW w:w="2552" w:type="dxa"/>
          </w:tcPr>
          <w:p w14:paraId="6E507589"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1.280,1 lei – 1.386 lei</w:t>
            </w:r>
          </w:p>
        </w:tc>
        <w:tc>
          <w:tcPr>
            <w:tcW w:w="1415" w:type="dxa"/>
          </w:tcPr>
          <w:p w14:paraId="1FB9F51F"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10 %</w:t>
            </w:r>
          </w:p>
        </w:tc>
        <w:tc>
          <w:tcPr>
            <w:tcW w:w="1711" w:type="dxa"/>
          </w:tcPr>
          <w:p w14:paraId="3BFD57F1" w14:textId="7D1FB1EA"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25</w:t>
            </w:r>
          </w:p>
        </w:tc>
        <w:tc>
          <w:tcPr>
            <w:tcW w:w="1788" w:type="dxa"/>
            <w:vMerge w:val="restart"/>
          </w:tcPr>
          <w:p w14:paraId="01237C71"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10%</w:t>
            </w:r>
          </w:p>
        </w:tc>
        <w:tc>
          <w:tcPr>
            <w:tcW w:w="1788" w:type="dxa"/>
            <w:vMerge w:val="restart"/>
          </w:tcPr>
          <w:p w14:paraId="49699DE4" w14:textId="6A4797A0"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25</w:t>
            </w:r>
          </w:p>
        </w:tc>
      </w:tr>
      <w:tr w:rsidR="00EF3200" w:rsidRPr="000242BC" w14:paraId="0C800F1C" w14:textId="77777777" w:rsidTr="000242BC">
        <w:trPr>
          <w:trHeight w:val="341"/>
        </w:trPr>
        <w:tc>
          <w:tcPr>
            <w:tcW w:w="2552" w:type="dxa"/>
            <w:tcBorders>
              <w:bottom w:val="single" w:sz="4" w:space="0" w:color="auto"/>
            </w:tcBorders>
          </w:tcPr>
          <w:p w14:paraId="3851779C" w14:textId="77777777" w:rsidR="00EF3200" w:rsidRPr="000242BC" w:rsidRDefault="00EF3200" w:rsidP="00EF3200">
            <w:pPr>
              <w:pStyle w:val="ListParagraph"/>
              <w:spacing w:line="360" w:lineRule="auto"/>
              <w:ind w:left="177" w:hanging="177"/>
              <w:rPr>
                <w:rFonts w:cs="Arial"/>
                <w:sz w:val="20"/>
                <w:szCs w:val="20"/>
              </w:rPr>
            </w:pPr>
            <w:r w:rsidRPr="000242BC">
              <w:rPr>
                <w:rFonts w:cs="Arial"/>
                <w:sz w:val="20"/>
                <w:szCs w:val="20"/>
              </w:rPr>
              <w:t>1.386,1 lei – 2.053 lei</w:t>
            </w:r>
          </w:p>
        </w:tc>
        <w:tc>
          <w:tcPr>
            <w:tcW w:w="1415" w:type="dxa"/>
          </w:tcPr>
          <w:p w14:paraId="28665B70" w14:textId="7777777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0 %</w:t>
            </w:r>
          </w:p>
        </w:tc>
        <w:tc>
          <w:tcPr>
            <w:tcW w:w="1711" w:type="dxa"/>
          </w:tcPr>
          <w:p w14:paraId="79CEA144" w14:textId="67D07337" w:rsidR="00EF3200" w:rsidRPr="000242BC" w:rsidRDefault="00EF3200" w:rsidP="00EF3200">
            <w:pPr>
              <w:pStyle w:val="ListParagraph"/>
              <w:spacing w:line="360" w:lineRule="auto"/>
              <w:ind w:left="177" w:hanging="177"/>
              <w:jc w:val="center"/>
              <w:rPr>
                <w:rFonts w:cs="Arial"/>
                <w:sz w:val="20"/>
                <w:szCs w:val="20"/>
              </w:rPr>
            </w:pPr>
            <w:r w:rsidRPr="000242BC">
              <w:rPr>
                <w:rFonts w:cs="Arial"/>
                <w:sz w:val="20"/>
                <w:szCs w:val="20"/>
              </w:rPr>
              <w:t>0</w:t>
            </w:r>
          </w:p>
        </w:tc>
        <w:tc>
          <w:tcPr>
            <w:tcW w:w="1788" w:type="dxa"/>
            <w:vMerge/>
          </w:tcPr>
          <w:p w14:paraId="070D95C8" w14:textId="77777777" w:rsidR="00EF3200" w:rsidRPr="000242BC" w:rsidRDefault="00EF3200" w:rsidP="00EF3200">
            <w:pPr>
              <w:pStyle w:val="ListParagraph"/>
              <w:spacing w:line="360" w:lineRule="auto"/>
              <w:ind w:left="177" w:hanging="177"/>
              <w:jc w:val="center"/>
              <w:rPr>
                <w:rFonts w:cs="Arial"/>
                <w:sz w:val="20"/>
                <w:szCs w:val="20"/>
              </w:rPr>
            </w:pPr>
          </w:p>
        </w:tc>
        <w:tc>
          <w:tcPr>
            <w:tcW w:w="1788" w:type="dxa"/>
            <w:vMerge/>
          </w:tcPr>
          <w:p w14:paraId="2F37D8AC" w14:textId="77777777" w:rsidR="00EF3200" w:rsidRPr="000242BC" w:rsidRDefault="00EF3200" w:rsidP="00EF3200">
            <w:pPr>
              <w:pStyle w:val="ListParagraph"/>
              <w:spacing w:line="360" w:lineRule="auto"/>
              <w:ind w:left="177" w:hanging="177"/>
              <w:jc w:val="center"/>
              <w:rPr>
                <w:rFonts w:cs="Arial"/>
                <w:sz w:val="20"/>
                <w:szCs w:val="20"/>
              </w:rPr>
            </w:pPr>
          </w:p>
        </w:tc>
      </w:tr>
    </w:tbl>
    <w:p w14:paraId="751326F9" w14:textId="0075D413" w:rsidR="007A7710" w:rsidRPr="000242BC" w:rsidRDefault="007A7710" w:rsidP="00A360FC">
      <w:pPr>
        <w:tabs>
          <w:tab w:val="left" w:pos="684"/>
        </w:tabs>
        <w:spacing w:line="255" w:lineRule="auto"/>
        <w:ind w:firstLine="0"/>
        <w:jc w:val="both"/>
        <w:rPr>
          <w:sz w:val="20"/>
          <w:szCs w:val="20"/>
        </w:rPr>
      </w:pPr>
    </w:p>
    <w:p w14:paraId="5B191EA4" w14:textId="256A807B" w:rsidR="00CF0E7D" w:rsidRPr="000242BC" w:rsidRDefault="00EF3200" w:rsidP="00FF0803">
      <w:pPr>
        <w:numPr>
          <w:ilvl w:val="0"/>
          <w:numId w:val="5"/>
        </w:numPr>
        <w:tabs>
          <w:tab w:val="left" w:pos="684"/>
        </w:tabs>
        <w:spacing w:line="255" w:lineRule="auto"/>
        <w:ind w:left="12" w:hanging="12"/>
        <w:jc w:val="both"/>
        <w:rPr>
          <w:sz w:val="20"/>
          <w:szCs w:val="20"/>
        </w:rPr>
      </w:pPr>
      <w:r w:rsidRPr="000242BC">
        <w:rPr>
          <w:rFonts w:eastAsia="Arial"/>
          <w:b/>
          <w:sz w:val="20"/>
          <w:szCs w:val="20"/>
        </w:rPr>
        <w:t xml:space="preserve">Ajutorul </w:t>
      </w:r>
      <w:r w:rsidR="00FF0803" w:rsidRPr="000242BC">
        <w:rPr>
          <w:rFonts w:eastAsia="Arial"/>
          <w:b/>
          <w:sz w:val="20"/>
          <w:szCs w:val="20"/>
        </w:rPr>
        <w:t xml:space="preserve">pentru încălzirea locuinței cu </w:t>
      </w:r>
      <w:r w:rsidR="00FF0803" w:rsidRPr="000242BC">
        <w:rPr>
          <w:rFonts w:eastAsia="Arial"/>
          <w:b/>
          <w:sz w:val="20"/>
          <w:szCs w:val="20"/>
          <w:u w:val="single"/>
        </w:rPr>
        <w:t>energia electrică</w:t>
      </w:r>
      <w:r w:rsidR="00FF0803" w:rsidRPr="000242BC">
        <w:rPr>
          <w:rFonts w:eastAsia="Arial"/>
          <w:b/>
          <w:sz w:val="20"/>
          <w:szCs w:val="20"/>
        </w:rPr>
        <w:t xml:space="preserve"> </w:t>
      </w:r>
      <w:r w:rsidR="00FF0803" w:rsidRPr="000242BC">
        <w:rPr>
          <w:rFonts w:eastAsia="Arial"/>
          <w:sz w:val="20"/>
          <w:szCs w:val="20"/>
        </w:rPr>
        <w:t>(dispozitive de încălzire autorizate pe energie</w:t>
      </w:r>
      <w:r w:rsidR="00FF0803" w:rsidRPr="000242BC">
        <w:rPr>
          <w:rFonts w:eastAsia="Arial"/>
          <w:b/>
          <w:sz w:val="20"/>
          <w:szCs w:val="20"/>
        </w:rPr>
        <w:t xml:space="preserve"> </w:t>
      </w:r>
      <w:r w:rsidR="00FF0803" w:rsidRPr="000242BC">
        <w:rPr>
          <w:rFonts w:eastAsia="Arial"/>
          <w:sz w:val="20"/>
          <w:szCs w:val="20"/>
        </w:rPr>
        <w:t>electrică sau centrală termică cu funcționare electrică trifazată) se acord</w:t>
      </w:r>
      <w:r w:rsidR="00010B9D" w:rsidRPr="000242BC">
        <w:rPr>
          <w:rFonts w:eastAsia="Arial"/>
          <w:sz w:val="20"/>
          <w:szCs w:val="20"/>
        </w:rPr>
        <w:t>ă</w:t>
      </w:r>
      <w:r w:rsidR="00FF0803" w:rsidRPr="000242BC">
        <w:rPr>
          <w:rFonts w:eastAsia="Arial"/>
          <w:sz w:val="20"/>
          <w:szCs w:val="20"/>
        </w:rPr>
        <w:t xml:space="preserve"> familiilor și persoanelor singure și îndeplinesc toate condițiile de acordare</w:t>
      </w:r>
      <w:r w:rsidR="00010B9D" w:rsidRPr="000242BC">
        <w:rPr>
          <w:rFonts w:eastAsia="Arial"/>
          <w:sz w:val="20"/>
          <w:szCs w:val="20"/>
        </w:rPr>
        <w:t>.</w:t>
      </w:r>
      <w:r w:rsidR="00FF0803" w:rsidRPr="000242BC">
        <w:rPr>
          <w:rFonts w:eastAsia="Arial"/>
          <w:sz w:val="20"/>
          <w:szCs w:val="20"/>
        </w:rPr>
        <w:t xml:space="preserve"> </w:t>
      </w:r>
    </w:p>
    <w:p w14:paraId="42038D3A" w14:textId="1D4DBA2C" w:rsidR="00FF0803" w:rsidRPr="000242BC" w:rsidRDefault="00FF0803" w:rsidP="00FF0803">
      <w:pPr>
        <w:tabs>
          <w:tab w:val="left" w:pos="684"/>
        </w:tabs>
        <w:spacing w:line="255" w:lineRule="auto"/>
        <w:ind w:left="12" w:firstLine="0"/>
        <w:jc w:val="both"/>
        <w:rPr>
          <w:rFonts w:eastAsia="Arial"/>
          <w:b/>
          <w:sz w:val="20"/>
          <w:szCs w:val="20"/>
        </w:rPr>
      </w:pPr>
    </w:p>
    <w:tbl>
      <w:tblPr>
        <w:tblStyle w:val="TableGrid"/>
        <w:tblW w:w="0" w:type="auto"/>
        <w:tblInd w:w="284" w:type="dxa"/>
        <w:tblLayout w:type="fixed"/>
        <w:tblLook w:val="04A0" w:firstRow="1" w:lastRow="0" w:firstColumn="1" w:lastColumn="0" w:noHBand="0" w:noVBand="1"/>
      </w:tblPr>
      <w:tblGrid>
        <w:gridCol w:w="2546"/>
        <w:gridCol w:w="1701"/>
        <w:gridCol w:w="1843"/>
        <w:gridCol w:w="1843"/>
        <w:gridCol w:w="1843"/>
      </w:tblGrid>
      <w:tr w:rsidR="00046DC8" w:rsidRPr="000242BC" w14:paraId="1C1F89E7" w14:textId="2658C6C1" w:rsidTr="0066407B">
        <w:trPr>
          <w:trHeight w:val="1615"/>
        </w:trPr>
        <w:tc>
          <w:tcPr>
            <w:tcW w:w="2546" w:type="dxa"/>
          </w:tcPr>
          <w:p w14:paraId="799B9E07" w14:textId="77777777" w:rsidR="00780E97" w:rsidRPr="000242BC" w:rsidRDefault="00780E97" w:rsidP="00380C42">
            <w:pPr>
              <w:pStyle w:val="ListParagraph"/>
              <w:spacing w:line="360" w:lineRule="auto"/>
              <w:ind w:left="0" w:firstLine="0"/>
              <w:jc w:val="center"/>
              <w:rPr>
                <w:sz w:val="20"/>
                <w:szCs w:val="20"/>
              </w:rPr>
            </w:pPr>
          </w:p>
          <w:p w14:paraId="620A5CCA" w14:textId="77777777" w:rsidR="00780E97" w:rsidRPr="000242BC" w:rsidRDefault="00780E97" w:rsidP="00380C42">
            <w:pPr>
              <w:pStyle w:val="ListParagraph"/>
              <w:spacing w:line="360" w:lineRule="auto"/>
              <w:ind w:left="0" w:firstLine="0"/>
              <w:jc w:val="center"/>
              <w:rPr>
                <w:sz w:val="20"/>
                <w:szCs w:val="20"/>
              </w:rPr>
            </w:pPr>
            <w:r w:rsidRPr="000242BC">
              <w:rPr>
                <w:sz w:val="20"/>
                <w:szCs w:val="20"/>
              </w:rPr>
              <w:t>Tranșe de venit net /membru de familie sau persoană singură</w:t>
            </w:r>
          </w:p>
          <w:p w14:paraId="4296A11A" w14:textId="77777777" w:rsidR="00780E97" w:rsidRPr="000242BC" w:rsidRDefault="00780E97" w:rsidP="00380C42">
            <w:pPr>
              <w:pStyle w:val="ListParagraph"/>
              <w:spacing w:line="360" w:lineRule="auto"/>
              <w:ind w:left="0" w:firstLine="0"/>
              <w:jc w:val="center"/>
              <w:rPr>
                <w:sz w:val="20"/>
                <w:szCs w:val="20"/>
              </w:rPr>
            </w:pPr>
          </w:p>
        </w:tc>
        <w:tc>
          <w:tcPr>
            <w:tcW w:w="1701" w:type="dxa"/>
          </w:tcPr>
          <w:p w14:paraId="27AF359E" w14:textId="77777777" w:rsidR="00780E97" w:rsidRPr="000242BC" w:rsidRDefault="00780E97" w:rsidP="00380C42">
            <w:pPr>
              <w:pStyle w:val="ListParagraph"/>
              <w:spacing w:line="360" w:lineRule="auto"/>
              <w:ind w:left="0" w:firstLine="0"/>
              <w:jc w:val="center"/>
              <w:rPr>
                <w:sz w:val="20"/>
                <w:szCs w:val="20"/>
              </w:rPr>
            </w:pPr>
            <w:r w:rsidRPr="000242BC">
              <w:rPr>
                <w:sz w:val="20"/>
                <w:szCs w:val="20"/>
              </w:rPr>
              <w:t>Compensare</w:t>
            </w:r>
          </w:p>
          <w:p w14:paraId="6EE8F6EB" w14:textId="56D84561" w:rsidR="00780E97" w:rsidRPr="000242BC" w:rsidRDefault="00780E97" w:rsidP="00780E97">
            <w:pPr>
              <w:pStyle w:val="ListParagraph"/>
              <w:spacing w:line="360" w:lineRule="auto"/>
              <w:ind w:left="0" w:firstLine="0"/>
              <w:jc w:val="center"/>
              <w:rPr>
                <w:sz w:val="20"/>
                <w:szCs w:val="20"/>
              </w:rPr>
            </w:pPr>
            <w:r w:rsidRPr="000242BC">
              <w:rPr>
                <w:sz w:val="20"/>
                <w:szCs w:val="20"/>
              </w:rPr>
              <w:t>procentuală din buget stat/membru</w:t>
            </w:r>
          </w:p>
          <w:p w14:paraId="7A558EFA" w14:textId="644E9051" w:rsidR="00DF2B1D" w:rsidRPr="000242BC" w:rsidRDefault="00780E97" w:rsidP="00DF2B1D">
            <w:pPr>
              <w:pStyle w:val="ListParagraph"/>
              <w:spacing w:line="360" w:lineRule="auto"/>
              <w:ind w:left="0" w:firstLine="0"/>
              <w:jc w:val="center"/>
              <w:rPr>
                <w:sz w:val="20"/>
                <w:szCs w:val="20"/>
              </w:rPr>
            </w:pPr>
            <w:r w:rsidRPr="000242BC">
              <w:rPr>
                <w:sz w:val="20"/>
                <w:szCs w:val="20"/>
              </w:rPr>
              <w:t>de famili</w:t>
            </w:r>
            <w:r w:rsidR="00DF2B1D" w:rsidRPr="000242BC">
              <w:rPr>
                <w:sz w:val="20"/>
                <w:szCs w:val="20"/>
              </w:rPr>
              <w:t>e</w:t>
            </w:r>
          </w:p>
        </w:tc>
        <w:tc>
          <w:tcPr>
            <w:tcW w:w="1843" w:type="dxa"/>
          </w:tcPr>
          <w:p w14:paraId="6BD7648A" w14:textId="2D223B86" w:rsidR="00780E97" w:rsidRPr="000242BC" w:rsidRDefault="00780E97" w:rsidP="000242BC">
            <w:pPr>
              <w:spacing w:line="360" w:lineRule="auto"/>
              <w:ind w:firstLine="0"/>
              <w:rPr>
                <w:sz w:val="20"/>
                <w:szCs w:val="20"/>
              </w:rPr>
            </w:pPr>
            <w:r w:rsidRPr="000242BC">
              <w:rPr>
                <w:sz w:val="20"/>
                <w:szCs w:val="20"/>
              </w:rPr>
              <w:t>Compensare</w:t>
            </w:r>
          </w:p>
          <w:p w14:paraId="41390016" w14:textId="77777777" w:rsidR="00780E97" w:rsidRPr="000242BC" w:rsidRDefault="00780E97" w:rsidP="00780E97">
            <w:pPr>
              <w:pStyle w:val="ListParagraph"/>
              <w:spacing w:line="360" w:lineRule="auto"/>
              <w:ind w:left="177" w:hanging="177"/>
              <w:jc w:val="center"/>
              <w:rPr>
                <w:sz w:val="20"/>
                <w:szCs w:val="20"/>
              </w:rPr>
            </w:pPr>
            <w:r w:rsidRPr="000242BC">
              <w:rPr>
                <w:sz w:val="20"/>
                <w:szCs w:val="20"/>
              </w:rPr>
              <w:t xml:space="preserve">( în lei/lună ) </w:t>
            </w:r>
          </w:p>
          <w:p w14:paraId="5D8A4254" w14:textId="49203C8F" w:rsidR="00DF2B1D" w:rsidRPr="000242BC" w:rsidRDefault="000242BC" w:rsidP="000242BC">
            <w:pPr>
              <w:pStyle w:val="ListParagraph"/>
              <w:spacing w:line="360" w:lineRule="auto"/>
              <w:ind w:left="177" w:hanging="177"/>
              <w:rPr>
                <w:sz w:val="20"/>
                <w:szCs w:val="20"/>
              </w:rPr>
            </w:pPr>
            <w:r>
              <w:rPr>
                <w:sz w:val="20"/>
                <w:szCs w:val="20"/>
              </w:rPr>
              <w:t xml:space="preserve">   </w:t>
            </w:r>
            <w:r w:rsidR="00780E97" w:rsidRPr="000242BC">
              <w:rPr>
                <w:sz w:val="20"/>
                <w:szCs w:val="20"/>
              </w:rPr>
              <w:t>din buget</w:t>
            </w:r>
            <w:r>
              <w:rPr>
                <w:sz w:val="20"/>
                <w:szCs w:val="20"/>
              </w:rPr>
              <w:t xml:space="preserve"> </w:t>
            </w:r>
            <w:r w:rsidR="00780E97" w:rsidRPr="000242BC">
              <w:rPr>
                <w:sz w:val="20"/>
                <w:szCs w:val="20"/>
              </w:rPr>
              <w:t>stat/membru</w:t>
            </w:r>
            <w:r>
              <w:rPr>
                <w:sz w:val="20"/>
                <w:szCs w:val="20"/>
              </w:rPr>
              <w:t xml:space="preserve"> </w:t>
            </w:r>
            <w:r w:rsidR="00780E97" w:rsidRPr="000242BC">
              <w:rPr>
                <w:sz w:val="20"/>
                <w:szCs w:val="20"/>
              </w:rPr>
              <w:t>de fam</w:t>
            </w:r>
            <w:r w:rsidR="00DF2B1D" w:rsidRPr="000242BC">
              <w:rPr>
                <w:sz w:val="20"/>
                <w:szCs w:val="20"/>
              </w:rPr>
              <w:t>ilie</w:t>
            </w:r>
          </w:p>
        </w:tc>
        <w:tc>
          <w:tcPr>
            <w:tcW w:w="1843" w:type="dxa"/>
          </w:tcPr>
          <w:p w14:paraId="20ABC5E7" w14:textId="77777777" w:rsidR="00780E97" w:rsidRPr="000242BC" w:rsidRDefault="00780E97" w:rsidP="00780E97">
            <w:pPr>
              <w:pStyle w:val="ListParagraph"/>
              <w:spacing w:line="360" w:lineRule="auto"/>
              <w:ind w:left="177" w:hanging="177"/>
              <w:jc w:val="center"/>
              <w:rPr>
                <w:sz w:val="20"/>
                <w:szCs w:val="20"/>
              </w:rPr>
            </w:pPr>
            <w:r w:rsidRPr="000242BC">
              <w:rPr>
                <w:sz w:val="20"/>
                <w:szCs w:val="20"/>
              </w:rPr>
              <w:t>Compensare</w:t>
            </w:r>
          </w:p>
          <w:p w14:paraId="78D3F10A" w14:textId="77777777" w:rsidR="00780E97" w:rsidRPr="000242BC" w:rsidRDefault="00780E97" w:rsidP="00780E97">
            <w:pPr>
              <w:pStyle w:val="ListParagraph"/>
              <w:spacing w:line="360" w:lineRule="auto"/>
              <w:ind w:left="177" w:hanging="177"/>
              <w:jc w:val="center"/>
              <w:rPr>
                <w:sz w:val="20"/>
                <w:szCs w:val="20"/>
              </w:rPr>
            </w:pPr>
            <w:r w:rsidRPr="000242BC">
              <w:rPr>
                <w:sz w:val="20"/>
                <w:szCs w:val="20"/>
              </w:rPr>
              <w:t xml:space="preserve">procentuală </w:t>
            </w:r>
          </w:p>
          <w:p w14:paraId="328825F4" w14:textId="77777777" w:rsidR="00DF2B1D" w:rsidRPr="000242BC" w:rsidRDefault="00780E97" w:rsidP="00DF2B1D">
            <w:pPr>
              <w:pStyle w:val="ListParagraph"/>
              <w:spacing w:line="360" w:lineRule="auto"/>
              <w:ind w:left="177" w:hanging="177"/>
              <w:jc w:val="center"/>
              <w:rPr>
                <w:sz w:val="20"/>
                <w:szCs w:val="20"/>
              </w:rPr>
            </w:pPr>
            <w:r w:rsidRPr="000242BC">
              <w:rPr>
                <w:sz w:val="20"/>
                <w:szCs w:val="20"/>
              </w:rPr>
              <w:t>din buget stat/persoană</w:t>
            </w:r>
          </w:p>
          <w:p w14:paraId="5D87AE17" w14:textId="0925880A" w:rsidR="00DF2B1D" w:rsidRPr="000242BC" w:rsidRDefault="00DF2B1D" w:rsidP="00DF2B1D">
            <w:pPr>
              <w:pStyle w:val="ListParagraph"/>
              <w:spacing w:line="360" w:lineRule="auto"/>
              <w:ind w:left="177" w:hanging="177"/>
              <w:jc w:val="center"/>
              <w:rPr>
                <w:sz w:val="20"/>
                <w:szCs w:val="20"/>
              </w:rPr>
            </w:pPr>
            <w:r w:rsidRPr="000242BC">
              <w:rPr>
                <w:sz w:val="20"/>
                <w:szCs w:val="20"/>
              </w:rPr>
              <w:t>singură</w:t>
            </w:r>
          </w:p>
        </w:tc>
        <w:tc>
          <w:tcPr>
            <w:tcW w:w="1843" w:type="dxa"/>
          </w:tcPr>
          <w:p w14:paraId="36F08B93" w14:textId="77777777" w:rsidR="00780E97" w:rsidRPr="000242BC" w:rsidRDefault="00780E97" w:rsidP="00780E97">
            <w:pPr>
              <w:pStyle w:val="ListParagraph"/>
              <w:spacing w:line="360" w:lineRule="auto"/>
              <w:ind w:left="177" w:hanging="177"/>
              <w:jc w:val="center"/>
              <w:rPr>
                <w:sz w:val="20"/>
                <w:szCs w:val="20"/>
              </w:rPr>
            </w:pPr>
            <w:r w:rsidRPr="000242BC">
              <w:rPr>
                <w:sz w:val="20"/>
                <w:szCs w:val="20"/>
              </w:rPr>
              <w:t>Compensare</w:t>
            </w:r>
          </w:p>
          <w:p w14:paraId="45275826" w14:textId="77777777" w:rsidR="00780E97" w:rsidRPr="000242BC" w:rsidRDefault="00780E97" w:rsidP="00780E97">
            <w:pPr>
              <w:pStyle w:val="ListParagraph"/>
              <w:spacing w:line="360" w:lineRule="auto"/>
              <w:ind w:left="177" w:hanging="177"/>
              <w:jc w:val="center"/>
              <w:rPr>
                <w:sz w:val="20"/>
                <w:szCs w:val="20"/>
              </w:rPr>
            </w:pPr>
            <w:r w:rsidRPr="000242BC">
              <w:rPr>
                <w:sz w:val="20"/>
                <w:szCs w:val="20"/>
              </w:rPr>
              <w:t>( în lei/lună )</w:t>
            </w:r>
          </w:p>
          <w:p w14:paraId="116D8A2A" w14:textId="77777777" w:rsidR="00780E97" w:rsidRPr="000242BC" w:rsidRDefault="00780E97" w:rsidP="00780E97">
            <w:pPr>
              <w:pStyle w:val="ListParagraph"/>
              <w:spacing w:line="360" w:lineRule="auto"/>
              <w:ind w:left="177" w:hanging="177"/>
              <w:jc w:val="center"/>
              <w:rPr>
                <w:sz w:val="20"/>
                <w:szCs w:val="20"/>
              </w:rPr>
            </w:pPr>
            <w:r w:rsidRPr="000242BC">
              <w:rPr>
                <w:sz w:val="20"/>
                <w:szCs w:val="20"/>
              </w:rPr>
              <w:t xml:space="preserve"> din buget stat/persoană</w:t>
            </w:r>
          </w:p>
          <w:p w14:paraId="36CDA711" w14:textId="325A375D" w:rsidR="00780E97" w:rsidRPr="000242BC" w:rsidRDefault="00780E97" w:rsidP="00780E97">
            <w:pPr>
              <w:pStyle w:val="ListParagraph"/>
              <w:spacing w:line="360" w:lineRule="auto"/>
              <w:ind w:left="0" w:firstLine="0"/>
              <w:jc w:val="center"/>
              <w:rPr>
                <w:sz w:val="20"/>
                <w:szCs w:val="20"/>
              </w:rPr>
            </w:pPr>
            <w:r w:rsidRPr="000242BC">
              <w:rPr>
                <w:sz w:val="20"/>
                <w:szCs w:val="20"/>
              </w:rPr>
              <w:t>singură</w:t>
            </w:r>
          </w:p>
        </w:tc>
      </w:tr>
      <w:tr w:rsidR="00046DC8" w:rsidRPr="000242BC" w14:paraId="2126F9D7" w14:textId="0A8EFF8F" w:rsidTr="0066407B">
        <w:trPr>
          <w:trHeight w:val="273"/>
        </w:trPr>
        <w:tc>
          <w:tcPr>
            <w:tcW w:w="2546" w:type="dxa"/>
          </w:tcPr>
          <w:p w14:paraId="00FA204A"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0 lei – 200 lei</w:t>
            </w:r>
          </w:p>
        </w:tc>
        <w:tc>
          <w:tcPr>
            <w:tcW w:w="1701" w:type="dxa"/>
          </w:tcPr>
          <w:p w14:paraId="16B5614C" w14:textId="40FFBABB"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100%</w:t>
            </w:r>
          </w:p>
        </w:tc>
        <w:tc>
          <w:tcPr>
            <w:tcW w:w="1843" w:type="dxa"/>
          </w:tcPr>
          <w:p w14:paraId="47624CBE" w14:textId="2676A901"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500</w:t>
            </w:r>
          </w:p>
        </w:tc>
        <w:tc>
          <w:tcPr>
            <w:tcW w:w="1843" w:type="dxa"/>
          </w:tcPr>
          <w:p w14:paraId="4D309131" w14:textId="16B8009B"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100%</w:t>
            </w:r>
          </w:p>
        </w:tc>
        <w:tc>
          <w:tcPr>
            <w:tcW w:w="1843" w:type="dxa"/>
          </w:tcPr>
          <w:p w14:paraId="2AEED642" w14:textId="43FA87D8"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500</w:t>
            </w:r>
          </w:p>
        </w:tc>
      </w:tr>
      <w:tr w:rsidR="00046DC8" w:rsidRPr="000242BC" w14:paraId="66C03373" w14:textId="279E7C7E" w:rsidTr="0066407B">
        <w:trPr>
          <w:trHeight w:val="283"/>
        </w:trPr>
        <w:tc>
          <w:tcPr>
            <w:tcW w:w="2546" w:type="dxa"/>
          </w:tcPr>
          <w:p w14:paraId="6F4B82F9"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200,1 lei – 320 lei</w:t>
            </w:r>
          </w:p>
        </w:tc>
        <w:tc>
          <w:tcPr>
            <w:tcW w:w="1701" w:type="dxa"/>
          </w:tcPr>
          <w:p w14:paraId="3EEC6A71" w14:textId="223FB90F"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90 %</w:t>
            </w:r>
          </w:p>
        </w:tc>
        <w:tc>
          <w:tcPr>
            <w:tcW w:w="1843" w:type="dxa"/>
          </w:tcPr>
          <w:p w14:paraId="0EBC3EC1" w14:textId="1E8C887F"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450</w:t>
            </w:r>
          </w:p>
        </w:tc>
        <w:tc>
          <w:tcPr>
            <w:tcW w:w="1843" w:type="dxa"/>
          </w:tcPr>
          <w:p w14:paraId="15940F64" w14:textId="26D5D036" w:rsidR="00E1141A" w:rsidRPr="000242BC" w:rsidRDefault="00E1141A" w:rsidP="00E1141A">
            <w:pPr>
              <w:pStyle w:val="ListParagraph"/>
              <w:spacing w:line="360" w:lineRule="auto"/>
              <w:ind w:left="0" w:firstLine="0"/>
              <w:rPr>
                <w:sz w:val="20"/>
                <w:szCs w:val="20"/>
              </w:rPr>
            </w:pPr>
            <w:r w:rsidRPr="000242BC">
              <w:rPr>
                <w:rFonts w:cs="Arial"/>
                <w:sz w:val="20"/>
                <w:szCs w:val="20"/>
              </w:rPr>
              <w:t xml:space="preserve">         90 %</w:t>
            </w:r>
          </w:p>
        </w:tc>
        <w:tc>
          <w:tcPr>
            <w:tcW w:w="1843" w:type="dxa"/>
          </w:tcPr>
          <w:p w14:paraId="061AB170" w14:textId="7D3A3657"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450</w:t>
            </w:r>
          </w:p>
        </w:tc>
      </w:tr>
      <w:tr w:rsidR="00046DC8" w:rsidRPr="000242BC" w14:paraId="42F422FB" w14:textId="4915C9FD" w:rsidTr="0066407B">
        <w:trPr>
          <w:trHeight w:val="273"/>
        </w:trPr>
        <w:tc>
          <w:tcPr>
            <w:tcW w:w="2546" w:type="dxa"/>
          </w:tcPr>
          <w:p w14:paraId="7682AB99"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320,1 lei – 440 lei</w:t>
            </w:r>
          </w:p>
        </w:tc>
        <w:tc>
          <w:tcPr>
            <w:tcW w:w="1701" w:type="dxa"/>
          </w:tcPr>
          <w:p w14:paraId="0DFE1135" w14:textId="273B1374"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80 %</w:t>
            </w:r>
          </w:p>
        </w:tc>
        <w:tc>
          <w:tcPr>
            <w:tcW w:w="1843" w:type="dxa"/>
          </w:tcPr>
          <w:p w14:paraId="66E6E535" w14:textId="137C8815"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400</w:t>
            </w:r>
          </w:p>
        </w:tc>
        <w:tc>
          <w:tcPr>
            <w:tcW w:w="1843" w:type="dxa"/>
          </w:tcPr>
          <w:p w14:paraId="03F9AE52" w14:textId="7E7BA00C"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80 %</w:t>
            </w:r>
          </w:p>
        </w:tc>
        <w:tc>
          <w:tcPr>
            <w:tcW w:w="1843" w:type="dxa"/>
          </w:tcPr>
          <w:p w14:paraId="63F2C081" w14:textId="3D43B5BF"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400</w:t>
            </w:r>
          </w:p>
        </w:tc>
      </w:tr>
      <w:tr w:rsidR="00046DC8" w:rsidRPr="000242BC" w14:paraId="330766CD" w14:textId="72D00DA5" w:rsidTr="0066407B">
        <w:trPr>
          <w:trHeight w:val="283"/>
        </w:trPr>
        <w:tc>
          <w:tcPr>
            <w:tcW w:w="2546" w:type="dxa"/>
          </w:tcPr>
          <w:p w14:paraId="2AEED346"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440,1 lei – 560 lei</w:t>
            </w:r>
          </w:p>
        </w:tc>
        <w:tc>
          <w:tcPr>
            <w:tcW w:w="1701" w:type="dxa"/>
          </w:tcPr>
          <w:p w14:paraId="272BE0F9" w14:textId="206619C4"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70 %</w:t>
            </w:r>
          </w:p>
        </w:tc>
        <w:tc>
          <w:tcPr>
            <w:tcW w:w="1843" w:type="dxa"/>
          </w:tcPr>
          <w:p w14:paraId="5962814E" w14:textId="4D11D0B8"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350</w:t>
            </w:r>
          </w:p>
        </w:tc>
        <w:tc>
          <w:tcPr>
            <w:tcW w:w="1843" w:type="dxa"/>
          </w:tcPr>
          <w:p w14:paraId="6CC025D3" w14:textId="67B7D57B"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70 %</w:t>
            </w:r>
          </w:p>
        </w:tc>
        <w:tc>
          <w:tcPr>
            <w:tcW w:w="1843" w:type="dxa"/>
          </w:tcPr>
          <w:p w14:paraId="32A86BA7" w14:textId="69A029E4"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350</w:t>
            </w:r>
          </w:p>
        </w:tc>
      </w:tr>
      <w:tr w:rsidR="00046DC8" w:rsidRPr="000242BC" w14:paraId="56DE7097" w14:textId="0236B120" w:rsidTr="0066407B">
        <w:trPr>
          <w:trHeight w:val="289"/>
        </w:trPr>
        <w:tc>
          <w:tcPr>
            <w:tcW w:w="2546" w:type="dxa"/>
          </w:tcPr>
          <w:p w14:paraId="3DFF9BAB"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560,1 lei – 680 lei</w:t>
            </w:r>
          </w:p>
        </w:tc>
        <w:tc>
          <w:tcPr>
            <w:tcW w:w="1701" w:type="dxa"/>
          </w:tcPr>
          <w:p w14:paraId="1203B6C1" w14:textId="07F738C4"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60 %</w:t>
            </w:r>
          </w:p>
        </w:tc>
        <w:tc>
          <w:tcPr>
            <w:tcW w:w="1843" w:type="dxa"/>
          </w:tcPr>
          <w:p w14:paraId="3386D677" w14:textId="47E71DA7"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300</w:t>
            </w:r>
          </w:p>
        </w:tc>
        <w:tc>
          <w:tcPr>
            <w:tcW w:w="1843" w:type="dxa"/>
          </w:tcPr>
          <w:p w14:paraId="70D76F64" w14:textId="1285C9E5"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60 %</w:t>
            </w:r>
          </w:p>
        </w:tc>
        <w:tc>
          <w:tcPr>
            <w:tcW w:w="1843" w:type="dxa"/>
          </w:tcPr>
          <w:p w14:paraId="0735C8BC" w14:textId="4073F0EF"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300</w:t>
            </w:r>
          </w:p>
        </w:tc>
      </w:tr>
      <w:tr w:rsidR="00046DC8" w:rsidRPr="000242BC" w14:paraId="1C9522BD" w14:textId="356278F1" w:rsidTr="0066407B">
        <w:trPr>
          <w:trHeight w:val="273"/>
        </w:trPr>
        <w:tc>
          <w:tcPr>
            <w:tcW w:w="2546" w:type="dxa"/>
          </w:tcPr>
          <w:p w14:paraId="2E923722"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680,1 lei – 920 lei</w:t>
            </w:r>
          </w:p>
        </w:tc>
        <w:tc>
          <w:tcPr>
            <w:tcW w:w="1701" w:type="dxa"/>
          </w:tcPr>
          <w:p w14:paraId="3A59EADE" w14:textId="32497266"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50 %</w:t>
            </w:r>
          </w:p>
        </w:tc>
        <w:tc>
          <w:tcPr>
            <w:tcW w:w="1843" w:type="dxa"/>
          </w:tcPr>
          <w:p w14:paraId="2694267C" w14:textId="2C7E1814"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250</w:t>
            </w:r>
          </w:p>
        </w:tc>
        <w:tc>
          <w:tcPr>
            <w:tcW w:w="1843" w:type="dxa"/>
          </w:tcPr>
          <w:p w14:paraId="12DB456F" w14:textId="319F137C"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50 %</w:t>
            </w:r>
          </w:p>
        </w:tc>
        <w:tc>
          <w:tcPr>
            <w:tcW w:w="1843" w:type="dxa"/>
          </w:tcPr>
          <w:p w14:paraId="1DC67934" w14:textId="3AEEEA40"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250</w:t>
            </w:r>
          </w:p>
        </w:tc>
      </w:tr>
      <w:tr w:rsidR="00046DC8" w:rsidRPr="000242BC" w14:paraId="4E44BD51" w14:textId="62248B44" w:rsidTr="0066407B">
        <w:trPr>
          <w:trHeight w:val="283"/>
        </w:trPr>
        <w:tc>
          <w:tcPr>
            <w:tcW w:w="2546" w:type="dxa"/>
          </w:tcPr>
          <w:p w14:paraId="20626F46"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920,1 lei – 1.040 lei</w:t>
            </w:r>
          </w:p>
        </w:tc>
        <w:tc>
          <w:tcPr>
            <w:tcW w:w="1701" w:type="dxa"/>
          </w:tcPr>
          <w:p w14:paraId="7B539642" w14:textId="46B67990"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40 %</w:t>
            </w:r>
          </w:p>
        </w:tc>
        <w:tc>
          <w:tcPr>
            <w:tcW w:w="1843" w:type="dxa"/>
          </w:tcPr>
          <w:p w14:paraId="50B86D44" w14:textId="58AE5FB8"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200</w:t>
            </w:r>
          </w:p>
        </w:tc>
        <w:tc>
          <w:tcPr>
            <w:tcW w:w="1843" w:type="dxa"/>
          </w:tcPr>
          <w:p w14:paraId="7D239A44" w14:textId="3EBB45DA"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40 %</w:t>
            </w:r>
          </w:p>
        </w:tc>
        <w:tc>
          <w:tcPr>
            <w:tcW w:w="1843" w:type="dxa"/>
          </w:tcPr>
          <w:p w14:paraId="2EFFA591" w14:textId="7A9D6287"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200</w:t>
            </w:r>
          </w:p>
        </w:tc>
      </w:tr>
      <w:tr w:rsidR="00046DC8" w:rsidRPr="000242BC" w14:paraId="4B2C271D" w14:textId="207F7ACD" w:rsidTr="0066407B">
        <w:trPr>
          <w:trHeight w:val="273"/>
        </w:trPr>
        <w:tc>
          <w:tcPr>
            <w:tcW w:w="2546" w:type="dxa"/>
          </w:tcPr>
          <w:p w14:paraId="3E1FB0AE"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1.040,1 lei – 1.160 lei</w:t>
            </w:r>
          </w:p>
        </w:tc>
        <w:tc>
          <w:tcPr>
            <w:tcW w:w="1701" w:type="dxa"/>
          </w:tcPr>
          <w:p w14:paraId="60C9DE66" w14:textId="6162603A"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30 %</w:t>
            </w:r>
          </w:p>
        </w:tc>
        <w:tc>
          <w:tcPr>
            <w:tcW w:w="1843" w:type="dxa"/>
          </w:tcPr>
          <w:p w14:paraId="3B65CB11" w14:textId="216DA6F4"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150</w:t>
            </w:r>
          </w:p>
        </w:tc>
        <w:tc>
          <w:tcPr>
            <w:tcW w:w="1843" w:type="dxa"/>
          </w:tcPr>
          <w:p w14:paraId="5461CFFB" w14:textId="317392D0"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30 %</w:t>
            </w:r>
          </w:p>
        </w:tc>
        <w:tc>
          <w:tcPr>
            <w:tcW w:w="1843" w:type="dxa"/>
          </w:tcPr>
          <w:p w14:paraId="5596DD1E" w14:textId="02D9C79D"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150</w:t>
            </w:r>
          </w:p>
        </w:tc>
      </w:tr>
      <w:tr w:rsidR="00046DC8" w:rsidRPr="000242BC" w14:paraId="7E5D912A" w14:textId="17ADAF27" w:rsidTr="0066407B">
        <w:trPr>
          <w:trHeight w:val="283"/>
        </w:trPr>
        <w:tc>
          <w:tcPr>
            <w:tcW w:w="2546" w:type="dxa"/>
          </w:tcPr>
          <w:p w14:paraId="77E55880" w14:textId="77777777"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1.160,1 lei – 1.280 lei</w:t>
            </w:r>
          </w:p>
        </w:tc>
        <w:tc>
          <w:tcPr>
            <w:tcW w:w="1701" w:type="dxa"/>
          </w:tcPr>
          <w:p w14:paraId="348125F4" w14:textId="161285E3"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20 %</w:t>
            </w:r>
          </w:p>
        </w:tc>
        <w:tc>
          <w:tcPr>
            <w:tcW w:w="1843" w:type="dxa"/>
          </w:tcPr>
          <w:p w14:paraId="5999DA6E" w14:textId="2385E0C0"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100</w:t>
            </w:r>
          </w:p>
        </w:tc>
        <w:tc>
          <w:tcPr>
            <w:tcW w:w="1843" w:type="dxa"/>
          </w:tcPr>
          <w:p w14:paraId="63F8BF56" w14:textId="39D40E81"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20 %</w:t>
            </w:r>
          </w:p>
        </w:tc>
        <w:tc>
          <w:tcPr>
            <w:tcW w:w="1843" w:type="dxa"/>
          </w:tcPr>
          <w:p w14:paraId="7D252A2E" w14:textId="77CB7B2B" w:rsidR="00E1141A" w:rsidRPr="000242BC" w:rsidRDefault="00E1141A" w:rsidP="00E1141A">
            <w:pPr>
              <w:pStyle w:val="ListParagraph"/>
              <w:spacing w:line="360" w:lineRule="auto"/>
              <w:ind w:left="0" w:firstLine="0"/>
              <w:jc w:val="center"/>
              <w:rPr>
                <w:sz w:val="20"/>
                <w:szCs w:val="20"/>
              </w:rPr>
            </w:pPr>
            <w:r w:rsidRPr="000242BC">
              <w:rPr>
                <w:rFonts w:cs="Arial"/>
                <w:sz w:val="20"/>
                <w:szCs w:val="20"/>
              </w:rPr>
              <w:t>100</w:t>
            </w:r>
          </w:p>
        </w:tc>
      </w:tr>
      <w:tr w:rsidR="00046DC8" w:rsidRPr="000242BC" w14:paraId="3C9A6C27" w14:textId="77777777" w:rsidTr="0066407B">
        <w:trPr>
          <w:trHeight w:val="283"/>
        </w:trPr>
        <w:tc>
          <w:tcPr>
            <w:tcW w:w="2546" w:type="dxa"/>
          </w:tcPr>
          <w:p w14:paraId="7824EFEE" w14:textId="5FFA19E5"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1.280,1 lei – 1.386 lei</w:t>
            </w:r>
          </w:p>
        </w:tc>
        <w:tc>
          <w:tcPr>
            <w:tcW w:w="1701" w:type="dxa"/>
          </w:tcPr>
          <w:p w14:paraId="3C156D8E" w14:textId="4B191D9F"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10 %</w:t>
            </w:r>
          </w:p>
        </w:tc>
        <w:tc>
          <w:tcPr>
            <w:tcW w:w="1843" w:type="dxa"/>
          </w:tcPr>
          <w:p w14:paraId="1D18B03D" w14:textId="407FC7A3"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50</w:t>
            </w:r>
          </w:p>
        </w:tc>
        <w:tc>
          <w:tcPr>
            <w:tcW w:w="1843" w:type="dxa"/>
            <w:vMerge w:val="restart"/>
          </w:tcPr>
          <w:p w14:paraId="572DCADB" w14:textId="46CCFC0C"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10 %</w:t>
            </w:r>
          </w:p>
        </w:tc>
        <w:tc>
          <w:tcPr>
            <w:tcW w:w="1843" w:type="dxa"/>
            <w:vMerge w:val="restart"/>
          </w:tcPr>
          <w:p w14:paraId="12CC2454" w14:textId="0AACFB5C" w:rsidR="00E1141A" w:rsidRPr="000242BC" w:rsidRDefault="00E1141A" w:rsidP="00E1141A">
            <w:pPr>
              <w:pStyle w:val="ListParagraph"/>
              <w:spacing w:line="360" w:lineRule="auto"/>
              <w:ind w:left="0" w:firstLine="0"/>
              <w:jc w:val="center"/>
              <w:rPr>
                <w:sz w:val="20"/>
                <w:szCs w:val="20"/>
              </w:rPr>
            </w:pPr>
            <w:r w:rsidRPr="000242BC">
              <w:rPr>
                <w:sz w:val="20"/>
                <w:szCs w:val="20"/>
              </w:rPr>
              <w:t>50</w:t>
            </w:r>
          </w:p>
        </w:tc>
      </w:tr>
      <w:tr w:rsidR="00E1141A" w:rsidRPr="000242BC" w14:paraId="2F14AC2D" w14:textId="77777777" w:rsidTr="0066407B">
        <w:trPr>
          <w:trHeight w:val="283"/>
        </w:trPr>
        <w:tc>
          <w:tcPr>
            <w:tcW w:w="2546" w:type="dxa"/>
            <w:tcBorders>
              <w:bottom w:val="single" w:sz="4" w:space="0" w:color="auto"/>
            </w:tcBorders>
          </w:tcPr>
          <w:p w14:paraId="1E8C733F" w14:textId="121A0D56" w:rsidR="00E1141A" w:rsidRPr="000242BC" w:rsidRDefault="00E1141A" w:rsidP="00E1141A">
            <w:pPr>
              <w:pStyle w:val="ListParagraph"/>
              <w:spacing w:line="360" w:lineRule="auto"/>
              <w:ind w:left="0" w:firstLine="0"/>
              <w:rPr>
                <w:rFonts w:cs="Arial"/>
                <w:sz w:val="20"/>
                <w:szCs w:val="20"/>
              </w:rPr>
            </w:pPr>
            <w:r w:rsidRPr="000242BC">
              <w:rPr>
                <w:rFonts w:cs="Arial"/>
                <w:sz w:val="20"/>
                <w:szCs w:val="20"/>
              </w:rPr>
              <w:t>1.386,1 lei – 2.053 lei</w:t>
            </w:r>
          </w:p>
        </w:tc>
        <w:tc>
          <w:tcPr>
            <w:tcW w:w="1701" w:type="dxa"/>
          </w:tcPr>
          <w:p w14:paraId="0D2DEFB6" w14:textId="1D92430B" w:rsidR="00E1141A" w:rsidRPr="000242BC" w:rsidRDefault="00E1141A" w:rsidP="00E1141A">
            <w:pPr>
              <w:pStyle w:val="ListParagraph"/>
              <w:spacing w:line="360" w:lineRule="auto"/>
              <w:ind w:left="0" w:firstLine="0"/>
              <w:jc w:val="center"/>
              <w:rPr>
                <w:rFonts w:cs="Arial"/>
                <w:sz w:val="20"/>
                <w:szCs w:val="20"/>
              </w:rPr>
            </w:pPr>
            <w:r w:rsidRPr="000242BC">
              <w:rPr>
                <w:rFonts w:cs="Arial"/>
                <w:sz w:val="20"/>
                <w:szCs w:val="20"/>
              </w:rPr>
              <w:t>0</w:t>
            </w:r>
          </w:p>
        </w:tc>
        <w:tc>
          <w:tcPr>
            <w:tcW w:w="1843" w:type="dxa"/>
          </w:tcPr>
          <w:p w14:paraId="3651D8F5" w14:textId="77777777" w:rsidR="00E1141A" w:rsidRPr="000242BC" w:rsidRDefault="00E1141A" w:rsidP="00E1141A">
            <w:pPr>
              <w:pStyle w:val="ListParagraph"/>
              <w:spacing w:line="360" w:lineRule="auto"/>
              <w:ind w:left="0" w:firstLine="0"/>
              <w:jc w:val="center"/>
              <w:rPr>
                <w:rFonts w:cs="Arial"/>
                <w:sz w:val="20"/>
                <w:szCs w:val="20"/>
              </w:rPr>
            </w:pPr>
          </w:p>
        </w:tc>
        <w:tc>
          <w:tcPr>
            <w:tcW w:w="1843" w:type="dxa"/>
            <w:vMerge/>
          </w:tcPr>
          <w:p w14:paraId="7CFCFF8C" w14:textId="77777777" w:rsidR="00E1141A" w:rsidRPr="000242BC" w:rsidRDefault="00E1141A" w:rsidP="00E1141A">
            <w:pPr>
              <w:pStyle w:val="ListParagraph"/>
              <w:spacing w:line="360" w:lineRule="auto"/>
              <w:ind w:left="0" w:firstLine="0"/>
              <w:jc w:val="center"/>
              <w:rPr>
                <w:rFonts w:cs="Arial"/>
                <w:sz w:val="20"/>
                <w:szCs w:val="20"/>
              </w:rPr>
            </w:pPr>
          </w:p>
        </w:tc>
        <w:tc>
          <w:tcPr>
            <w:tcW w:w="1843" w:type="dxa"/>
            <w:vMerge/>
          </w:tcPr>
          <w:p w14:paraId="10E4A82E" w14:textId="77777777" w:rsidR="00E1141A" w:rsidRPr="000242BC" w:rsidRDefault="00E1141A" w:rsidP="00E1141A">
            <w:pPr>
              <w:pStyle w:val="ListParagraph"/>
              <w:spacing w:line="360" w:lineRule="auto"/>
              <w:ind w:left="0" w:firstLine="0"/>
              <w:jc w:val="center"/>
              <w:rPr>
                <w:sz w:val="20"/>
                <w:szCs w:val="20"/>
              </w:rPr>
            </w:pPr>
          </w:p>
        </w:tc>
      </w:tr>
    </w:tbl>
    <w:p w14:paraId="49EBE421" w14:textId="3E7E35E6" w:rsidR="00FF0803" w:rsidRPr="000242BC" w:rsidRDefault="00FF0803" w:rsidP="00FF0803">
      <w:pPr>
        <w:tabs>
          <w:tab w:val="left" w:pos="684"/>
        </w:tabs>
        <w:spacing w:line="255" w:lineRule="auto"/>
        <w:ind w:left="12" w:firstLine="0"/>
        <w:jc w:val="both"/>
        <w:rPr>
          <w:sz w:val="20"/>
          <w:szCs w:val="20"/>
        </w:rPr>
      </w:pPr>
    </w:p>
    <w:p w14:paraId="4B937277" w14:textId="77777777" w:rsidR="00491DB2" w:rsidRPr="000242BC" w:rsidRDefault="00491DB2" w:rsidP="00DF2B1D">
      <w:pPr>
        <w:spacing w:line="0" w:lineRule="atLeast"/>
        <w:ind w:firstLine="0"/>
        <w:rPr>
          <w:rFonts w:eastAsia="Arial"/>
          <w:b/>
          <w:sz w:val="20"/>
          <w:szCs w:val="20"/>
          <w:u w:val="single"/>
        </w:rPr>
      </w:pPr>
      <w:r w:rsidRPr="000242BC">
        <w:rPr>
          <w:rFonts w:eastAsia="Arial"/>
          <w:b/>
          <w:sz w:val="20"/>
          <w:szCs w:val="20"/>
          <w:u w:val="single"/>
        </w:rPr>
        <w:t>Condiții de acordare a ajutoarelor pentru încălzirea locuinței</w:t>
      </w:r>
    </w:p>
    <w:p w14:paraId="729B1D1D" w14:textId="77777777" w:rsidR="00491DB2" w:rsidRPr="000242BC" w:rsidRDefault="00491DB2" w:rsidP="00DF2B1D">
      <w:pPr>
        <w:spacing w:line="291" w:lineRule="exact"/>
        <w:jc w:val="both"/>
        <w:rPr>
          <w:sz w:val="20"/>
          <w:szCs w:val="20"/>
        </w:rPr>
      </w:pPr>
    </w:p>
    <w:p w14:paraId="43B8D23A" w14:textId="2C6DE468" w:rsidR="00491DB2" w:rsidRPr="000242BC" w:rsidRDefault="00491DB2" w:rsidP="00491DB2">
      <w:pPr>
        <w:spacing w:line="252" w:lineRule="auto"/>
        <w:ind w:right="200"/>
        <w:rPr>
          <w:rFonts w:eastAsia="Arial"/>
          <w:b/>
          <w:sz w:val="20"/>
          <w:szCs w:val="20"/>
        </w:rPr>
      </w:pPr>
      <w:r w:rsidRPr="000242BC">
        <w:rPr>
          <w:rFonts w:eastAsia="Arial"/>
          <w:b/>
          <w:sz w:val="20"/>
          <w:szCs w:val="20"/>
        </w:rPr>
        <w:t>5.1 Lista bunurilor care se iau în calcul la stabilirea dreptului la ajutor de încălzire (deținute în proprietate sau folosinț</w:t>
      </w:r>
      <w:r w:rsidR="0003541A" w:rsidRPr="000242BC">
        <w:rPr>
          <w:rFonts w:eastAsia="Arial"/>
          <w:b/>
          <w:sz w:val="20"/>
          <w:szCs w:val="20"/>
        </w:rPr>
        <w:t>ă</w:t>
      </w:r>
      <w:r w:rsidRPr="000242BC">
        <w:rPr>
          <w:rFonts w:eastAsia="Arial"/>
          <w:b/>
          <w:sz w:val="20"/>
          <w:szCs w:val="20"/>
        </w:rPr>
        <w:t>)</w:t>
      </w:r>
    </w:p>
    <w:p w14:paraId="2465DC1B" w14:textId="77777777" w:rsidR="00491DB2" w:rsidRPr="000242BC" w:rsidRDefault="00491DB2" w:rsidP="00491DB2">
      <w:pPr>
        <w:spacing w:line="292" w:lineRule="exact"/>
        <w:rPr>
          <w:sz w:val="20"/>
          <w:szCs w:val="20"/>
        </w:rPr>
      </w:pPr>
    </w:p>
    <w:p w14:paraId="72B9B3E6" w14:textId="728FA11D" w:rsidR="00491DB2" w:rsidRPr="000242BC" w:rsidRDefault="00491DB2" w:rsidP="00DF2B1D">
      <w:pPr>
        <w:tabs>
          <w:tab w:val="left" w:pos="1"/>
        </w:tabs>
        <w:spacing w:line="256" w:lineRule="auto"/>
        <w:ind w:right="-92" w:firstLine="0"/>
        <w:jc w:val="both"/>
        <w:rPr>
          <w:rFonts w:eastAsia="Arial"/>
          <w:sz w:val="20"/>
          <w:szCs w:val="20"/>
        </w:rPr>
      </w:pPr>
      <w:r w:rsidRPr="000242BC">
        <w:rPr>
          <w:rFonts w:eastAsia="Arial"/>
          <w:b/>
          <w:sz w:val="20"/>
          <w:szCs w:val="20"/>
        </w:rPr>
        <w:t>Not</w:t>
      </w:r>
      <w:r w:rsidR="005A1508" w:rsidRPr="000242BC">
        <w:rPr>
          <w:rFonts w:eastAsia="Arial"/>
          <w:b/>
          <w:sz w:val="20"/>
          <w:szCs w:val="20"/>
        </w:rPr>
        <w:t>ă</w:t>
      </w:r>
      <w:r w:rsidRPr="000242BC">
        <w:rPr>
          <w:rFonts w:eastAsia="Arial"/>
          <w:sz w:val="20"/>
          <w:szCs w:val="20"/>
        </w:rPr>
        <w:t>:</w:t>
      </w:r>
      <w:r w:rsidRPr="000242BC">
        <w:rPr>
          <w:sz w:val="20"/>
          <w:szCs w:val="20"/>
        </w:rPr>
        <w:tab/>
      </w:r>
      <w:r w:rsidRPr="000242BC">
        <w:rPr>
          <w:rFonts w:eastAsia="Arial"/>
          <w:sz w:val="20"/>
          <w:szCs w:val="20"/>
        </w:rPr>
        <w:t>- bunurile se iau în calcul cumulat, pentru întreaga familie pentru care se solicită ajutorul de încălzire</w:t>
      </w:r>
      <w:r w:rsidR="00DF2B1D" w:rsidRPr="000242BC">
        <w:rPr>
          <w:rFonts w:eastAsia="Arial"/>
          <w:sz w:val="20"/>
          <w:szCs w:val="20"/>
        </w:rPr>
        <w:t>.</w:t>
      </w:r>
      <w:r w:rsidRPr="000242BC">
        <w:rPr>
          <w:rFonts w:eastAsia="Arial"/>
          <w:sz w:val="20"/>
          <w:szCs w:val="20"/>
        </w:rPr>
        <w:t xml:space="preserve">  </w:t>
      </w:r>
      <w:r w:rsidR="00DF2B1D" w:rsidRPr="000242BC">
        <w:rPr>
          <w:rFonts w:eastAsia="Arial"/>
          <w:sz w:val="20"/>
          <w:szCs w:val="20"/>
        </w:rPr>
        <w:t>D</w:t>
      </w:r>
      <w:r w:rsidRPr="000242BC">
        <w:rPr>
          <w:rFonts w:eastAsia="Arial"/>
          <w:sz w:val="20"/>
          <w:szCs w:val="20"/>
        </w:rPr>
        <w:t>eținerea a cel puțin unuia dintre bunurile menționate mai jos conduce la excluderea acordării ajutorului pentru încălzirea locuinței.</w:t>
      </w:r>
    </w:p>
    <w:p w14:paraId="1BA6EABC" w14:textId="77777777" w:rsidR="00491DB2" w:rsidRPr="000242BC" w:rsidRDefault="00491DB2" w:rsidP="00DF2B1D">
      <w:pPr>
        <w:tabs>
          <w:tab w:val="left" w:pos="1"/>
        </w:tabs>
        <w:spacing w:line="256" w:lineRule="auto"/>
        <w:ind w:right="660" w:firstLine="0"/>
        <w:rPr>
          <w:rFonts w:eastAsia="Arial"/>
          <w:sz w:val="20"/>
          <w:szCs w:val="20"/>
        </w:rPr>
      </w:pPr>
    </w:p>
    <w:tbl>
      <w:tblPr>
        <w:tblStyle w:val="TableGrid"/>
        <w:tblW w:w="0" w:type="auto"/>
        <w:tblInd w:w="12" w:type="dxa"/>
        <w:tblLook w:val="04A0" w:firstRow="1" w:lastRow="0" w:firstColumn="1" w:lastColumn="0" w:noHBand="0" w:noVBand="1"/>
      </w:tblPr>
      <w:tblGrid>
        <w:gridCol w:w="548"/>
        <w:gridCol w:w="9970"/>
      </w:tblGrid>
      <w:tr w:rsidR="00046DC8" w:rsidRPr="000242BC" w14:paraId="6D28B567" w14:textId="77777777" w:rsidTr="00380C42">
        <w:tc>
          <w:tcPr>
            <w:tcW w:w="10609" w:type="dxa"/>
            <w:gridSpan w:val="2"/>
          </w:tcPr>
          <w:p w14:paraId="36C98CBB" w14:textId="01879C36" w:rsidR="00491DB2" w:rsidRPr="000242BC" w:rsidRDefault="00491DB2" w:rsidP="00FF0803">
            <w:pPr>
              <w:tabs>
                <w:tab w:val="left" w:pos="684"/>
              </w:tabs>
              <w:spacing w:line="255" w:lineRule="auto"/>
              <w:ind w:firstLine="0"/>
              <w:jc w:val="both"/>
              <w:rPr>
                <w:b/>
                <w:bCs/>
                <w:sz w:val="20"/>
                <w:szCs w:val="20"/>
              </w:rPr>
            </w:pPr>
            <w:r w:rsidRPr="000242BC">
              <w:rPr>
                <w:b/>
                <w:bCs/>
                <w:sz w:val="20"/>
                <w:szCs w:val="20"/>
              </w:rPr>
              <w:t>Bunuri</w:t>
            </w:r>
            <w:r w:rsidR="00B539FE" w:rsidRPr="000242BC">
              <w:rPr>
                <w:b/>
                <w:bCs/>
                <w:sz w:val="20"/>
                <w:szCs w:val="20"/>
              </w:rPr>
              <w:t xml:space="preserve"> imobile</w:t>
            </w:r>
          </w:p>
        </w:tc>
      </w:tr>
      <w:tr w:rsidR="00046DC8" w:rsidRPr="000242BC" w14:paraId="3E89D51A" w14:textId="77777777" w:rsidTr="00B539FE">
        <w:tc>
          <w:tcPr>
            <w:tcW w:w="550" w:type="dxa"/>
          </w:tcPr>
          <w:p w14:paraId="4DC41798" w14:textId="32198E57" w:rsidR="00491DB2" w:rsidRPr="000242BC" w:rsidRDefault="00B539FE" w:rsidP="00046DC8">
            <w:pPr>
              <w:tabs>
                <w:tab w:val="left" w:pos="684"/>
              </w:tabs>
              <w:spacing w:line="255" w:lineRule="auto"/>
              <w:ind w:firstLine="0"/>
              <w:jc w:val="center"/>
              <w:rPr>
                <w:sz w:val="20"/>
                <w:szCs w:val="20"/>
              </w:rPr>
            </w:pPr>
            <w:r w:rsidRPr="000242BC">
              <w:rPr>
                <w:sz w:val="20"/>
                <w:szCs w:val="20"/>
              </w:rPr>
              <w:t>1</w:t>
            </w:r>
          </w:p>
        </w:tc>
        <w:tc>
          <w:tcPr>
            <w:tcW w:w="10059" w:type="dxa"/>
          </w:tcPr>
          <w:p w14:paraId="76CA00B3" w14:textId="76E5FCCB" w:rsidR="00491DB2" w:rsidRPr="000242BC" w:rsidRDefault="00491DB2" w:rsidP="00B539FE">
            <w:pPr>
              <w:spacing w:line="234" w:lineRule="auto"/>
              <w:ind w:right="26" w:firstLine="0"/>
              <w:jc w:val="both"/>
              <w:rPr>
                <w:rFonts w:eastAsia="Arial"/>
                <w:sz w:val="20"/>
                <w:szCs w:val="20"/>
              </w:rPr>
            </w:pPr>
            <w:r w:rsidRPr="000242BC">
              <w:rPr>
                <w:rFonts w:eastAsia="Arial"/>
                <w:sz w:val="20"/>
                <w:szCs w:val="20"/>
              </w:rPr>
              <w:t>Clădiri sau spatii locative, altele decât locuința de domiciliu și anexele gospodărești; se iau în calcul inclusiv cotele indivize (procente), indiferent de mărimea acestora.</w:t>
            </w:r>
          </w:p>
        </w:tc>
      </w:tr>
      <w:tr w:rsidR="00046DC8" w:rsidRPr="000242BC" w14:paraId="6BF948D2" w14:textId="77777777" w:rsidTr="00B539FE">
        <w:tc>
          <w:tcPr>
            <w:tcW w:w="550" w:type="dxa"/>
          </w:tcPr>
          <w:p w14:paraId="48C12CDF" w14:textId="19765FE6" w:rsidR="00491DB2" w:rsidRPr="000242BC" w:rsidRDefault="00B539FE" w:rsidP="00046DC8">
            <w:pPr>
              <w:tabs>
                <w:tab w:val="left" w:pos="684"/>
              </w:tabs>
              <w:spacing w:line="255" w:lineRule="auto"/>
              <w:ind w:firstLine="0"/>
              <w:jc w:val="center"/>
              <w:rPr>
                <w:sz w:val="20"/>
                <w:szCs w:val="20"/>
              </w:rPr>
            </w:pPr>
            <w:r w:rsidRPr="000242BC">
              <w:rPr>
                <w:sz w:val="20"/>
                <w:szCs w:val="20"/>
              </w:rPr>
              <w:t>2</w:t>
            </w:r>
          </w:p>
        </w:tc>
        <w:tc>
          <w:tcPr>
            <w:tcW w:w="10059" w:type="dxa"/>
          </w:tcPr>
          <w:p w14:paraId="35E34C77" w14:textId="67E19C09" w:rsidR="00491DB2" w:rsidRPr="000242BC" w:rsidRDefault="00491DB2" w:rsidP="00F103FF">
            <w:pPr>
              <w:spacing w:line="234" w:lineRule="auto"/>
              <w:ind w:right="-64" w:firstLine="0"/>
              <w:rPr>
                <w:rFonts w:eastAsia="Arial"/>
                <w:sz w:val="20"/>
                <w:szCs w:val="20"/>
              </w:rPr>
            </w:pPr>
            <w:r w:rsidRPr="000242BC">
              <w:rPr>
                <w:rFonts w:eastAsia="Arial"/>
                <w:sz w:val="20"/>
                <w:szCs w:val="20"/>
              </w:rPr>
              <w:t>Terenuri de împrejmuire a locuinței și curtea aferentă și alte terenuri intravilane care depășesc 1.000 mp în zona urbană și 2.000 mp în zona rurală.</w:t>
            </w:r>
          </w:p>
        </w:tc>
      </w:tr>
    </w:tbl>
    <w:p w14:paraId="290857E2" w14:textId="4020447B" w:rsidR="005A1508" w:rsidRPr="000242BC" w:rsidRDefault="005A1508" w:rsidP="00046DC8">
      <w:pPr>
        <w:tabs>
          <w:tab w:val="left" w:pos="684"/>
        </w:tabs>
        <w:spacing w:line="255" w:lineRule="auto"/>
        <w:ind w:firstLine="0"/>
        <w:jc w:val="both"/>
        <w:rPr>
          <w:sz w:val="20"/>
          <w:szCs w:val="20"/>
        </w:rPr>
      </w:pPr>
    </w:p>
    <w:tbl>
      <w:tblPr>
        <w:tblStyle w:val="TableGrid"/>
        <w:tblW w:w="0" w:type="auto"/>
        <w:tblInd w:w="12" w:type="dxa"/>
        <w:tblLook w:val="04A0" w:firstRow="1" w:lastRow="0" w:firstColumn="1" w:lastColumn="0" w:noHBand="0" w:noVBand="1"/>
      </w:tblPr>
      <w:tblGrid>
        <w:gridCol w:w="550"/>
        <w:gridCol w:w="9968"/>
      </w:tblGrid>
      <w:tr w:rsidR="00046DC8" w:rsidRPr="000242BC" w14:paraId="486ECC55" w14:textId="77777777" w:rsidTr="00380C42">
        <w:tc>
          <w:tcPr>
            <w:tcW w:w="10518" w:type="dxa"/>
            <w:gridSpan w:val="2"/>
          </w:tcPr>
          <w:p w14:paraId="5FF4ABC7" w14:textId="430F3F43" w:rsidR="00046DC8" w:rsidRPr="000242BC" w:rsidRDefault="00046DC8" w:rsidP="00FF0803">
            <w:pPr>
              <w:tabs>
                <w:tab w:val="left" w:pos="684"/>
              </w:tabs>
              <w:spacing w:line="255" w:lineRule="auto"/>
              <w:ind w:firstLine="0"/>
              <w:jc w:val="both"/>
              <w:rPr>
                <w:sz w:val="20"/>
                <w:szCs w:val="20"/>
              </w:rPr>
            </w:pPr>
            <w:r w:rsidRPr="000242BC">
              <w:rPr>
                <w:b/>
                <w:bCs/>
                <w:sz w:val="20"/>
                <w:szCs w:val="20"/>
              </w:rPr>
              <w:t>Bunuri mobile</w:t>
            </w:r>
            <w:r w:rsidRPr="000242BC">
              <w:rPr>
                <w:sz w:val="20"/>
                <w:szCs w:val="20"/>
              </w:rPr>
              <w:t xml:space="preserve"> ( aflate în stare de funcționare)</w:t>
            </w:r>
          </w:p>
        </w:tc>
      </w:tr>
      <w:tr w:rsidR="00046DC8" w:rsidRPr="000242BC" w14:paraId="08D4C683" w14:textId="77777777" w:rsidTr="00046DC8">
        <w:tc>
          <w:tcPr>
            <w:tcW w:w="550" w:type="dxa"/>
          </w:tcPr>
          <w:p w14:paraId="7D14A4AB" w14:textId="77777777" w:rsidR="00046DC8" w:rsidRPr="000242BC" w:rsidRDefault="00046DC8" w:rsidP="00046DC8">
            <w:pPr>
              <w:tabs>
                <w:tab w:val="left" w:pos="684"/>
              </w:tabs>
              <w:spacing w:line="255" w:lineRule="auto"/>
              <w:ind w:firstLine="0"/>
              <w:jc w:val="center"/>
              <w:rPr>
                <w:sz w:val="20"/>
                <w:szCs w:val="20"/>
              </w:rPr>
            </w:pPr>
          </w:p>
          <w:p w14:paraId="5DA1A6F4" w14:textId="0FC4699F" w:rsidR="00F103FF" w:rsidRPr="000242BC" w:rsidRDefault="00046DC8" w:rsidP="00046DC8">
            <w:pPr>
              <w:tabs>
                <w:tab w:val="left" w:pos="684"/>
              </w:tabs>
              <w:spacing w:line="255" w:lineRule="auto"/>
              <w:ind w:firstLine="0"/>
              <w:jc w:val="center"/>
              <w:rPr>
                <w:sz w:val="20"/>
                <w:szCs w:val="20"/>
              </w:rPr>
            </w:pPr>
            <w:r w:rsidRPr="000242BC">
              <w:rPr>
                <w:sz w:val="20"/>
                <w:szCs w:val="20"/>
              </w:rPr>
              <w:t>1</w:t>
            </w:r>
          </w:p>
        </w:tc>
        <w:tc>
          <w:tcPr>
            <w:tcW w:w="9968" w:type="dxa"/>
          </w:tcPr>
          <w:p w14:paraId="1D8EC2D2" w14:textId="5B4AB96C" w:rsidR="00F103FF" w:rsidRPr="000242BC" w:rsidRDefault="00F103FF" w:rsidP="00DF2B1D">
            <w:pPr>
              <w:spacing w:line="236" w:lineRule="auto"/>
              <w:ind w:right="-64" w:firstLine="35"/>
              <w:rPr>
                <w:rFonts w:eastAsia="Arial"/>
                <w:sz w:val="20"/>
                <w:szCs w:val="20"/>
              </w:rPr>
            </w:pPr>
            <w:r w:rsidRPr="000242BC">
              <w:rPr>
                <w:rFonts w:eastAsia="Arial"/>
                <w:sz w:val="20"/>
                <w:szCs w:val="20"/>
              </w:rPr>
              <w:t>Autoturism/autoturisme și/sau motocicletă/motociclete cu o vechime mai mică de 10 ani cu excepția celor adaptate pentru persoanele cu handicap sau destinate transportului acestora sau persoanelor dependente precum și pentru uzul persoanelor aflate în zone greu accesibile</w:t>
            </w:r>
            <w:r w:rsidR="00046DC8" w:rsidRPr="000242BC">
              <w:rPr>
                <w:rFonts w:eastAsia="Arial"/>
                <w:sz w:val="20"/>
                <w:szCs w:val="20"/>
              </w:rPr>
              <w:t>;</w:t>
            </w:r>
          </w:p>
        </w:tc>
      </w:tr>
      <w:tr w:rsidR="00046DC8" w:rsidRPr="000242BC" w14:paraId="15A6810A" w14:textId="77777777" w:rsidTr="00046DC8">
        <w:tc>
          <w:tcPr>
            <w:tcW w:w="550" w:type="dxa"/>
          </w:tcPr>
          <w:p w14:paraId="65D0495C" w14:textId="1BFE1EE5" w:rsidR="00F103FF" w:rsidRPr="000242BC" w:rsidRDefault="00046DC8" w:rsidP="00046DC8">
            <w:pPr>
              <w:tabs>
                <w:tab w:val="left" w:pos="684"/>
              </w:tabs>
              <w:spacing w:line="255" w:lineRule="auto"/>
              <w:ind w:firstLine="0"/>
              <w:jc w:val="center"/>
              <w:rPr>
                <w:sz w:val="20"/>
                <w:szCs w:val="20"/>
              </w:rPr>
            </w:pPr>
            <w:r w:rsidRPr="000242BC">
              <w:rPr>
                <w:sz w:val="20"/>
                <w:szCs w:val="20"/>
              </w:rPr>
              <w:t>2</w:t>
            </w:r>
          </w:p>
        </w:tc>
        <w:tc>
          <w:tcPr>
            <w:tcW w:w="9968" w:type="dxa"/>
          </w:tcPr>
          <w:p w14:paraId="029B29FD" w14:textId="4E6189D4" w:rsidR="00F103FF" w:rsidRPr="000242BC" w:rsidRDefault="00F103FF" w:rsidP="00046DC8">
            <w:pPr>
              <w:spacing w:line="0" w:lineRule="atLeast"/>
              <w:ind w:firstLine="0"/>
              <w:rPr>
                <w:rFonts w:eastAsia="Arial"/>
                <w:sz w:val="20"/>
                <w:szCs w:val="20"/>
              </w:rPr>
            </w:pPr>
            <w:r w:rsidRPr="000242BC">
              <w:rPr>
                <w:rFonts w:eastAsia="Arial"/>
                <w:sz w:val="20"/>
                <w:szCs w:val="20"/>
              </w:rPr>
              <w:t>Mai mult de un autoturism/motocicletă cu o vechime mai mare de 10 ani</w:t>
            </w:r>
            <w:r w:rsidR="00DF2B1D" w:rsidRPr="000242BC">
              <w:rPr>
                <w:rFonts w:eastAsia="Arial"/>
                <w:sz w:val="20"/>
                <w:szCs w:val="20"/>
              </w:rPr>
              <w:t>;</w:t>
            </w:r>
          </w:p>
        </w:tc>
      </w:tr>
      <w:tr w:rsidR="00046DC8" w:rsidRPr="000242BC" w14:paraId="3BF8F42E" w14:textId="77777777" w:rsidTr="00046DC8">
        <w:tc>
          <w:tcPr>
            <w:tcW w:w="550" w:type="dxa"/>
          </w:tcPr>
          <w:p w14:paraId="2FB123F8" w14:textId="7EF40AE2" w:rsidR="00F103FF" w:rsidRPr="000242BC" w:rsidRDefault="00046DC8" w:rsidP="00046DC8">
            <w:pPr>
              <w:tabs>
                <w:tab w:val="left" w:pos="684"/>
              </w:tabs>
              <w:spacing w:line="255" w:lineRule="auto"/>
              <w:ind w:firstLine="0"/>
              <w:jc w:val="center"/>
              <w:rPr>
                <w:sz w:val="20"/>
                <w:szCs w:val="20"/>
              </w:rPr>
            </w:pPr>
            <w:r w:rsidRPr="000242BC">
              <w:rPr>
                <w:sz w:val="20"/>
                <w:szCs w:val="20"/>
              </w:rPr>
              <w:t>3</w:t>
            </w:r>
          </w:p>
        </w:tc>
        <w:tc>
          <w:tcPr>
            <w:tcW w:w="9968" w:type="dxa"/>
          </w:tcPr>
          <w:p w14:paraId="39BDA893" w14:textId="5BC97999" w:rsidR="00F103FF" w:rsidRPr="000242BC" w:rsidRDefault="00F103FF" w:rsidP="00046DC8">
            <w:pPr>
              <w:spacing w:line="0" w:lineRule="atLeast"/>
              <w:ind w:firstLine="0"/>
              <w:jc w:val="both"/>
              <w:rPr>
                <w:rFonts w:eastAsia="Arial"/>
                <w:sz w:val="20"/>
                <w:szCs w:val="20"/>
              </w:rPr>
            </w:pPr>
            <w:r w:rsidRPr="000242BC">
              <w:rPr>
                <w:rFonts w:eastAsia="Arial"/>
                <w:sz w:val="20"/>
                <w:szCs w:val="20"/>
              </w:rPr>
              <w:t>Autovehicule: autoutilitare, autocamioane de orice fel cu sau fără remorci, rulote, autobuze, microbuze</w:t>
            </w:r>
            <w:r w:rsidR="00046DC8" w:rsidRPr="000242BC">
              <w:rPr>
                <w:rFonts w:eastAsia="Arial"/>
                <w:sz w:val="20"/>
                <w:szCs w:val="20"/>
              </w:rPr>
              <w:t>;</w:t>
            </w:r>
          </w:p>
        </w:tc>
      </w:tr>
      <w:tr w:rsidR="00046DC8" w:rsidRPr="000242BC" w14:paraId="7FE1F769" w14:textId="77777777" w:rsidTr="00046DC8">
        <w:tc>
          <w:tcPr>
            <w:tcW w:w="550" w:type="dxa"/>
          </w:tcPr>
          <w:p w14:paraId="58BC6E50" w14:textId="73527C2E" w:rsidR="00F103FF" w:rsidRPr="000242BC" w:rsidRDefault="00046DC8" w:rsidP="00046DC8">
            <w:pPr>
              <w:tabs>
                <w:tab w:val="left" w:pos="684"/>
              </w:tabs>
              <w:spacing w:line="255" w:lineRule="auto"/>
              <w:ind w:firstLine="0"/>
              <w:jc w:val="center"/>
              <w:rPr>
                <w:sz w:val="20"/>
                <w:szCs w:val="20"/>
              </w:rPr>
            </w:pPr>
            <w:r w:rsidRPr="000242BC">
              <w:rPr>
                <w:sz w:val="20"/>
                <w:szCs w:val="20"/>
              </w:rPr>
              <w:t>4</w:t>
            </w:r>
          </w:p>
        </w:tc>
        <w:tc>
          <w:tcPr>
            <w:tcW w:w="9968" w:type="dxa"/>
          </w:tcPr>
          <w:p w14:paraId="4FE0D897" w14:textId="2631AE0C" w:rsidR="00F103FF" w:rsidRPr="000242BC" w:rsidRDefault="00046DC8" w:rsidP="00DF2B1D">
            <w:pPr>
              <w:spacing w:line="233" w:lineRule="auto"/>
              <w:ind w:right="-64" w:firstLine="0"/>
              <w:jc w:val="both"/>
              <w:rPr>
                <w:rFonts w:eastAsia="Arial"/>
                <w:sz w:val="20"/>
                <w:szCs w:val="20"/>
              </w:rPr>
            </w:pPr>
            <w:r w:rsidRPr="000242BC">
              <w:rPr>
                <w:rFonts w:eastAsia="Arial"/>
                <w:sz w:val="20"/>
                <w:szCs w:val="20"/>
              </w:rPr>
              <w:t>Șalupe, bărci cu motor, scutere de apă, iahturi, cu excepția bărcilor necesare pentru uzul persoanelor care locuiesc în Rezervația Biosferei ”Delta Dunării”;</w:t>
            </w:r>
          </w:p>
        </w:tc>
      </w:tr>
      <w:tr w:rsidR="00046DC8" w:rsidRPr="000242BC" w14:paraId="0BB2A5BA" w14:textId="77777777" w:rsidTr="00046DC8">
        <w:tc>
          <w:tcPr>
            <w:tcW w:w="550" w:type="dxa"/>
          </w:tcPr>
          <w:p w14:paraId="1ADD8031" w14:textId="3E72E91F" w:rsidR="00F103FF" w:rsidRPr="000242BC" w:rsidRDefault="00046DC8" w:rsidP="00046DC8">
            <w:pPr>
              <w:tabs>
                <w:tab w:val="left" w:pos="684"/>
              </w:tabs>
              <w:spacing w:line="255" w:lineRule="auto"/>
              <w:ind w:firstLine="0"/>
              <w:jc w:val="center"/>
              <w:rPr>
                <w:sz w:val="20"/>
                <w:szCs w:val="20"/>
              </w:rPr>
            </w:pPr>
            <w:r w:rsidRPr="000242BC">
              <w:rPr>
                <w:sz w:val="20"/>
                <w:szCs w:val="20"/>
              </w:rPr>
              <w:t>5</w:t>
            </w:r>
          </w:p>
        </w:tc>
        <w:tc>
          <w:tcPr>
            <w:tcW w:w="9968" w:type="dxa"/>
          </w:tcPr>
          <w:p w14:paraId="3E8B93D2" w14:textId="395D65E0" w:rsidR="00F103FF" w:rsidRPr="000242BC" w:rsidRDefault="00046DC8" w:rsidP="00046DC8">
            <w:pPr>
              <w:spacing w:line="0" w:lineRule="atLeast"/>
              <w:ind w:firstLine="0"/>
              <w:rPr>
                <w:rFonts w:eastAsia="Arial"/>
                <w:sz w:val="20"/>
                <w:szCs w:val="20"/>
              </w:rPr>
            </w:pPr>
            <w:r w:rsidRPr="000242BC">
              <w:rPr>
                <w:rFonts w:eastAsia="Arial"/>
                <w:sz w:val="20"/>
                <w:szCs w:val="20"/>
              </w:rPr>
              <w:t>Utilaje agricole: tractor, combină autopropulsată;</w:t>
            </w:r>
          </w:p>
        </w:tc>
      </w:tr>
      <w:tr w:rsidR="00046DC8" w:rsidRPr="000242BC" w14:paraId="7D4A7CBA" w14:textId="77777777" w:rsidTr="00046DC8">
        <w:tc>
          <w:tcPr>
            <w:tcW w:w="550" w:type="dxa"/>
          </w:tcPr>
          <w:p w14:paraId="5F8C7A27" w14:textId="59662034" w:rsidR="00F103FF" w:rsidRPr="000242BC" w:rsidRDefault="00046DC8" w:rsidP="00046DC8">
            <w:pPr>
              <w:tabs>
                <w:tab w:val="left" w:pos="684"/>
              </w:tabs>
              <w:spacing w:line="255" w:lineRule="auto"/>
              <w:ind w:firstLine="0"/>
              <w:jc w:val="center"/>
              <w:rPr>
                <w:sz w:val="20"/>
                <w:szCs w:val="20"/>
              </w:rPr>
            </w:pPr>
            <w:r w:rsidRPr="000242BC">
              <w:rPr>
                <w:sz w:val="20"/>
                <w:szCs w:val="20"/>
              </w:rPr>
              <w:t>6</w:t>
            </w:r>
          </w:p>
        </w:tc>
        <w:tc>
          <w:tcPr>
            <w:tcW w:w="9968" w:type="dxa"/>
          </w:tcPr>
          <w:p w14:paraId="2B37231B" w14:textId="07CF5E32" w:rsidR="00F103FF" w:rsidRPr="000242BC" w:rsidRDefault="00046DC8" w:rsidP="00046DC8">
            <w:pPr>
              <w:spacing w:line="0" w:lineRule="atLeast"/>
              <w:ind w:firstLine="0"/>
              <w:rPr>
                <w:rFonts w:eastAsia="Arial"/>
                <w:sz w:val="20"/>
                <w:szCs w:val="20"/>
              </w:rPr>
            </w:pPr>
            <w:r w:rsidRPr="000242BC">
              <w:rPr>
                <w:rFonts w:eastAsia="Arial"/>
                <w:sz w:val="20"/>
                <w:szCs w:val="20"/>
              </w:rPr>
              <w:t>Utilaje de prelucrare agricolă: presă de ulei, moară de cereale;</w:t>
            </w:r>
          </w:p>
        </w:tc>
      </w:tr>
      <w:tr w:rsidR="00A360FC" w:rsidRPr="000242BC" w14:paraId="7AD88476" w14:textId="77777777" w:rsidTr="00046DC8">
        <w:tc>
          <w:tcPr>
            <w:tcW w:w="550" w:type="dxa"/>
          </w:tcPr>
          <w:p w14:paraId="2D9FD512" w14:textId="3DEE51D8" w:rsidR="00F103FF" w:rsidRPr="000242BC" w:rsidRDefault="00046DC8" w:rsidP="00046DC8">
            <w:pPr>
              <w:tabs>
                <w:tab w:val="left" w:pos="684"/>
              </w:tabs>
              <w:spacing w:line="255" w:lineRule="auto"/>
              <w:ind w:firstLine="0"/>
              <w:jc w:val="center"/>
              <w:rPr>
                <w:sz w:val="20"/>
                <w:szCs w:val="20"/>
              </w:rPr>
            </w:pPr>
            <w:r w:rsidRPr="000242BC">
              <w:rPr>
                <w:sz w:val="20"/>
                <w:szCs w:val="20"/>
              </w:rPr>
              <w:t>7</w:t>
            </w:r>
          </w:p>
        </w:tc>
        <w:tc>
          <w:tcPr>
            <w:tcW w:w="9968" w:type="dxa"/>
          </w:tcPr>
          <w:p w14:paraId="49EF6323" w14:textId="12AC003A" w:rsidR="00046DC8" w:rsidRDefault="00046DC8" w:rsidP="00A360FC">
            <w:pPr>
              <w:spacing w:line="234" w:lineRule="auto"/>
              <w:ind w:firstLine="0"/>
              <w:jc w:val="both"/>
              <w:rPr>
                <w:rFonts w:eastAsia="Arial"/>
                <w:sz w:val="20"/>
                <w:szCs w:val="20"/>
              </w:rPr>
            </w:pPr>
            <w:r w:rsidRPr="000242BC">
              <w:rPr>
                <w:rFonts w:eastAsia="Arial"/>
                <w:sz w:val="20"/>
                <w:szCs w:val="20"/>
              </w:rPr>
              <w:t>Utilaje de prelucrat lemnul: gater sau alte utilaje de prelucrat lemnul acționate hidraulic, mecanic sau electric.</w:t>
            </w:r>
          </w:p>
          <w:p w14:paraId="67BDE3C9" w14:textId="0A491B96" w:rsidR="00F103FF" w:rsidRPr="000242BC" w:rsidRDefault="00F103FF" w:rsidP="00046DC8">
            <w:pPr>
              <w:spacing w:line="0" w:lineRule="atLeast"/>
              <w:ind w:firstLine="0"/>
              <w:rPr>
                <w:rFonts w:eastAsia="Arial"/>
                <w:b/>
                <w:bCs/>
                <w:sz w:val="20"/>
                <w:szCs w:val="20"/>
              </w:rPr>
            </w:pPr>
          </w:p>
        </w:tc>
      </w:tr>
      <w:tr w:rsidR="0066407B" w:rsidRPr="000242BC" w14:paraId="4514A71F" w14:textId="77777777" w:rsidTr="00B473F4">
        <w:tc>
          <w:tcPr>
            <w:tcW w:w="10518" w:type="dxa"/>
            <w:gridSpan w:val="2"/>
          </w:tcPr>
          <w:p w14:paraId="5A6A8F9F" w14:textId="08C5E690" w:rsidR="0066407B" w:rsidRPr="0066407B" w:rsidRDefault="0066407B" w:rsidP="00A360FC">
            <w:pPr>
              <w:spacing w:line="234" w:lineRule="auto"/>
              <w:ind w:firstLine="0"/>
              <w:jc w:val="both"/>
              <w:rPr>
                <w:rFonts w:eastAsia="Arial"/>
                <w:b/>
                <w:bCs/>
                <w:sz w:val="20"/>
                <w:szCs w:val="20"/>
              </w:rPr>
            </w:pPr>
            <w:r w:rsidRPr="0066407B">
              <w:rPr>
                <w:rFonts w:eastAsia="Arial"/>
                <w:b/>
                <w:bCs/>
                <w:sz w:val="20"/>
                <w:szCs w:val="20"/>
              </w:rPr>
              <w:lastRenderedPageBreak/>
              <w:t>Depozite bancare</w:t>
            </w:r>
          </w:p>
        </w:tc>
      </w:tr>
      <w:tr w:rsidR="00A360FC" w:rsidRPr="000242BC" w14:paraId="611C5287" w14:textId="77777777" w:rsidTr="00046DC8">
        <w:tc>
          <w:tcPr>
            <w:tcW w:w="550" w:type="dxa"/>
          </w:tcPr>
          <w:p w14:paraId="5F5E9907" w14:textId="0650C211" w:rsidR="00F103FF" w:rsidRPr="000242BC" w:rsidRDefault="00046DC8" w:rsidP="00FF0803">
            <w:pPr>
              <w:tabs>
                <w:tab w:val="left" w:pos="684"/>
              </w:tabs>
              <w:spacing w:line="255" w:lineRule="auto"/>
              <w:ind w:firstLine="0"/>
              <w:jc w:val="both"/>
              <w:rPr>
                <w:sz w:val="20"/>
                <w:szCs w:val="20"/>
              </w:rPr>
            </w:pPr>
            <w:r w:rsidRPr="000242BC">
              <w:rPr>
                <w:sz w:val="20"/>
                <w:szCs w:val="20"/>
              </w:rPr>
              <w:t>1</w:t>
            </w:r>
          </w:p>
        </w:tc>
        <w:tc>
          <w:tcPr>
            <w:tcW w:w="9968" w:type="dxa"/>
          </w:tcPr>
          <w:p w14:paraId="4B218C9D" w14:textId="2240A2DA" w:rsidR="00F103FF" w:rsidRPr="000242BC" w:rsidRDefault="00046DC8" w:rsidP="00046DC8">
            <w:pPr>
              <w:tabs>
                <w:tab w:val="left" w:pos="780"/>
              </w:tabs>
              <w:spacing w:line="0" w:lineRule="atLeast"/>
              <w:ind w:firstLine="0"/>
              <w:rPr>
                <w:rFonts w:eastAsia="Arial"/>
                <w:sz w:val="20"/>
                <w:szCs w:val="20"/>
              </w:rPr>
            </w:pPr>
            <w:r w:rsidRPr="000242BC">
              <w:rPr>
                <w:rFonts w:eastAsia="Arial"/>
                <w:sz w:val="20"/>
                <w:szCs w:val="20"/>
              </w:rPr>
              <w:t>Depozite bancare cu valoare de peste 3</w:t>
            </w:r>
            <w:r w:rsidR="00A360FC" w:rsidRPr="000242BC">
              <w:rPr>
                <w:rFonts w:eastAsia="Arial"/>
                <w:sz w:val="20"/>
                <w:szCs w:val="20"/>
              </w:rPr>
              <w:t>.</w:t>
            </w:r>
            <w:r w:rsidRPr="000242BC">
              <w:rPr>
                <w:rFonts w:eastAsia="Arial"/>
                <w:sz w:val="20"/>
                <w:szCs w:val="20"/>
              </w:rPr>
              <w:t>000 lei</w:t>
            </w:r>
          </w:p>
        </w:tc>
      </w:tr>
    </w:tbl>
    <w:p w14:paraId="30EFF22F" w14:textId="002AC434" w:rsidR="005A1508" w:rsidRPr="000242BC" w:rsidRDefault="005A1508" w:rsidP="00FF0803">
      <w:pPr>
        <w:tabs>
          <w:tab w:val="left" w:pos="684"/>
        </w:tabs>
        <w:spacing w:line="255" w:lineRule="auto"/>
        <w:ind w:left="12" w:firstLine="0"/>
        <w:jc w:val="both"/>
        <w:rPr>
          <w:sz w:val="20"/>
          <w:szCs w:val="20"/>
        </w:rPr>
      </w:pPr>
    </w:p>
    <w:tbl>
      <w:tblPr>
        <w:tblStyle w:val="TableGrid"/>
        <w:tblW w:w="0" w:type="auto"/>
        <w:tblInd w:w="-5" w:type="dxa"/>
        <w:tblLook w:val="04A0" w:firstRow="1" w:lastRow="0" w:firstColumn="1" w:lastColumn="0" w:noHBand="0" w:noVBand="1"/>
      </w:tblPr>
      <w:tblGrid>
        <w:gridCol w:w="567"/>
        <w:gridCol w:w="9968"/>
      </w:tblGrid>
      <w:tr w:rsidR="00A360FC" w:rsidRPr="000242BC" w14:paraId="0A82C7DD" w14:textId="77777777" w:rsidTr="00380C42">
        <w:tc>
          <w:tcPr>
            <w:tcW w:w="10535" w:type="dxa"/>
            <w:gridSpan w:val="2"/>
          </w:tcPr>
          <w:p w14:paraId="0F13ED49" w14:textId="36805AB0" w:rsidR="00A360FC" w:rsidRPr="000242BC" w:rsidRDefault="00A360FC" w:rsidP="00A360FC">
            <w:pPr>
              <w:tabs>
                <w:tab w:val="left" w:pos="684"/>
              </w:tabs>
              <w:spacing w:line="255" w:lineRule="auto"/>
              <w:ind w:firstLine="0"/>
              <w:jc w:val="both"/>
              <w:rPr>
                <w:b/>
                <w:bCs/>
                <w:sz w:val="20"/>
                <w:szCs w:val="20"/>
              </w:rPr>
            </w:pPr>
            <w:r w:rsidRPr="000242BC">
              <w:rPr>
                <w:b/>
                <w:bCs/>
                <w:sz w:val="20"/>
                <w:szCs w:val="20"/>
              </w:rPr>
              <w:t>Terenuri/animale și / sau păsări</w:t>
            </w:r>
          </w:p>
        </w:tc>
      </w:tr>
      <w:tr w:rsidR="00A360FC" w:rsidRPr="000242BC" w14:paraId="46C891FB" w14:textId="77777777" w:rsidTr="00A360FC">
        <w:trPr>
          <w:trHeight w:val="481"/>
        </w:trPr>
        <w:tc>
          <w:tcPr>
            <w:tcW w:w="567" w:type="dxa"/>
          </w:tcPr>
          <w:p w14:paraId="563A218E" w14:textId="7523D2D3" w:rsidR="00A360FC" w:rsidRPr="000242BC" w:rsidRDefault="00A360FC" w:rsidP="00A360FC">
            <w:pPr>
              <w:tabs>
                <w:tab w:val="left" w:pos="684"/>
              </w:tabs>
              <w:spacing w:line="255" w:lineRule="auto"/>
              <w:ind w:firstLine="0"/>
              <w:jc w:val="both"/>
              <w:rPr>
                <w:sz w:val="20"/>
                <w:szCs w:val="20"/>
              </w:rPr>
            </w:pPr>
            <w:r w:rsidRPr="000242BC">
              <w:rPr>
                <w:sz w:val="20"/>
                <w:szCs w:val="20"/>
              </w:rPr>
              <w:t>1</w:t>
            </w:r>
          </w:p>
        </w:tc>
        <w:tc>
          <w:tcPr>
            <w:tcW w:w="9968" w:type="dxa"/>
          </w:tcPr>
          <w:p w14:paraId="0F262E3D" w14:textId="4D88A1A2" w:rsidR="00A360FC" w:rsidRPr="000242BC" w:rsidRDefault="00A360FC" w:rsidP="00A360FC">
            <w:pPr>
              <w:tabs>
                <w:tab w:val="left" w:pos="0"/>
              </w:tabs>
              <w:spacing w:line="184" w:lineRule="auto"/>
              <w:ind w:left="35" w:right="-64" w:hanging="35"/>
              <w:jc w:val="both"/>
              <w:rPr>
                <w:rFonts w:eastAsia="Arial"/>
                <w:sz w:val="20"/>
                <w:szCs w:val="20"/>
                <w:vertAlign w:val="subscript"/>
              </w:rPr>
            </w:pPr>
            <w:r w:rsidRPr="000242BC">
              <w:rPr>
                <w:rFonts w:eastAsia="Arial"/>
                <w:sz w:val="20"/>
                <w:szCs w:val="20"/>
              </w:rPr>
              <w:t>Suprafețe de teren, animale și păsări a căror valoare netă de producție anuală depășește suma de 1.000 euro pentru persoana singură, respectiv suma de 2.500 euro pentru familie.</w:t>
            </w:r>
          </w:p>
        </w:tc>
      </w:tr>
    </w:tbl>
    <w:p w14:paraId="7C9981BE" w14:textId="281351E2" w:rsidR="005A1508" w:rsidRPr="000242BC" w:rsidRDefault="005A1508" w:rsidP="00A360FC">
      <w:pPr>
        <w:tabs>
          <w:tab w:val="left" w:pos="684"/>
        </w:tabs>
        <w:spacing w:line="255" w:lineRule="auto"/>
        <w:ind w:firstLine="0"/>
        <w:jc w:val="both"/>
        <w:rPr>
          <w:sz w:val="20"/>
          <w:szCs w:val="20"/>
        </w:rPr>
      </w:pPr>
    </w:p>
    <w:p w14:paraId="0F00F4A1" w14:textId="77777777" w:rsidR="005A1508" w:rsidRPr="000242BC" w:rsidRDefault="005A1508" w:rsidP="00355595">
      <w:pPr>
        <w:spacing w:line="0" w:lineRule="atLeast"/>
        <w:ind w:firstLine="0"/>
        <w:rPr>
          <w:rFonts w:eastAsia="Arial"/>
          <w:b/>
          <w:sz w:val="20"/>
          <w:szCs w:val="20"/>
        </w:rPr>
      </w:pPr>
      <w:r w:rsidRPr="000242BC">
        <w:rPr>
          <w:rFonts w:eastAsia="Arial"/>
          <w:b/>
          <w:sz w:val="20"/>
          <w:szCs w:val="20"/>
        </w:rPr>
        <w:t>5.2. Acte necesare în vederea acordării ajutorului pentru încălzirea locuinței</w:t>
      </w:r>
    </w:p>
    <w:p w14:paraId="32B578DD" w14:textId="77777777" w:rsidR="005A1508" w:rsidRPr="000242BC" w:rsidRDefault="005A1508" w:rsidP="005A1508">
      <w:pPr>
        <w:spacing w:line="282" w:lineRule="exact"/>
        <w:rPr>
          <w:sz w:val="20"/>
          <w:szCs w:val="20"/>
        </w:rPr>
      </w:pPr>
    </w:p>
    <w:p w14:paraId="76EA8ED9" w14:textId="7C47ED9B" w:rsidR="005A1508" w:rsidRPr="000242BC" w:rsidRDefault="005A1508" w:rsidP="00A360FC">
      <w:pPr>
        <w:spacing w:line="275" w:lineRule="auto"/>
        <w:ind w:left="20" w:right="50" w:hanging="4"/>
        <w:jc w:val="both"/>
        <w:rPr>
          <w:rFonts w:eastAsia="Arial"/>
          <w:sz w:val="20"/>
          <w:szCs w:val="20"/>
        </w:rPr>
      </w:pPr>
      <w:r w:rsidRPr="000242BC">
        <w:rPr>
          <w:rFonts w:eastAsia="Arial"/>
          <w:b/>
          <w:sz w:val="20"/>
          <w:szCs w:val="20"/>
        </w:rPr>
        <w:t>Toți solicitanții de ajutor de încălzire</w:t>
      </w:r>
      <w:r w:rsidRPr="000242BC">
        <w:rPr>
          <w:rFonts w:eastAsia="Arial"/>
          <w:sz w:val="20"/>
          <w:szCs w:val="20"/>
        </w:rPr>
        <w:t>, indiferent de tipul acestuia (energie termică</w:t>
      </w:r>
      <w:r w:rsidR="00A360FC" w:rsidRPr="000242BC">
        <w:rPr>
          <w:rFonts w:eastAsia="Arial"/>
          <w:sz w:val="20"/>
          <w:szCs w:val="20"/>
        </w:rPr>
        <w:t xml:space="preserve"> în sistem centralizat</w:t>
      </w:r>
      <w:r w:rsidRPr="000242BC">
        <w:rPr>
          <w:rFonts w:eastAsia="Arial"/>
          <w:sz w:val="20"/>
          <w:szCs w:val="20"/>
        </w:rPr>
        <w:t>, gaze naturale,</w:t>
      </w:r>
      <w:r w:rsidR="00A360FC" w:rsidRPr="000242BC">
        <w:rPr>
          <w:rFonts w:eastAsia="Arial"/>
          <w:sz w:val="20"/>
          <w:szCs w:val="20"/>
        </w:rPr>
        <w:t xml:space="preserve"> combustibil solid/petrolier,</w:t>
      </w:r>
      <w:r w:rsidRPr="000242BC">
        <w:rPr>
          <w:rFonts w:eastAsia="Arial"/>
          <w:b/>
          <w:sz w:val="20"/>
          <w:szCs w:val="20"/>
        </w:rPr>
        <w:t xml:space="preserve"> </w:t>
      </w:r>
      <w:r w:rsidRPr="000242BC">
        <w:rPr>
          <w:rFonts w:eastAsia="Arial"/>
          <w:sz w:val="20"/>
          <w:szCs w:val="20"/>
        </w:rPr>
        <w:t xml:space="preserve">energie electrică), </w:t>
      </w:r>
      <w:r w:rsidRPr="000242BC">
        <w:rPr>
          <w:rFonts w:eastAsia="Arial"/>
          <w:b/>
          <w:sz w:val="20"/>
          <w:szCs w:val="20"/>
        </w:rPr>
        <w:t>este obligatoriu să depună</w:t>
      </w:r>
      <w:r w:rsidRPr="000242BC">
        <w:rPr>
          <w:rFonts w:eastAsia="Arial"/>
          <w:sz w:val="20"/>
          <w:szCs w:val="20"/>
        </w:rPr>
        <w:t>, pe lângă formularul de cerere, următoarele acte doveditoare:</w:t>
      </w:r>
    </w:p>
    <w:p w14:paraId="1F770F7F" w14:textId="77777777" w:rsidR="005A1508" w:rsidRPr="000242BC" w:rsidRDefault="005A1508" w:rsidP="00A360FC">
      <w:pPr>
        <w:spacing w:line="245" w:lineRule="exact"/>
        <w:ind w:firstLine="142"/>
        <w:jc w:val="both"/>
        <w:rPr>
          <w:sz w:val="20"/>
          <w:szCs w:val="20"/>
        </w:rPr>
      </w:pPr>
    </w:p>
    <w:p w14:paraId="359A4DEF" w14:textId="249EF1C3" w:rsidR="005A1508" w:rsidRPr="000242BC" w:rsidRDefault="005A1508" w:rsidP="009D1C50">
      <w:pPr>
        <w:pStyle w:val="ListParagraph"/>
        <w:numPr>
          <w:ilvl w:val="0"/>
          <w:numId w:val="16"/>
        </w:numPr>
        <w:spacing w:line="0" w:lineRule="atLeast"/>
        <w:ind w:left="142" w:hanging="142"/>
        <w:jc w:val="both"/>
        <w:rPr>
          <w:rFonts w:eastAsia="Arial"/>
          <w:b/>
          <w:sz w:val="20"/>
          <w:szCs w:val="20"/>
        </w:rPr>
      </w:pPr>
      <w:r w:rsidRPr="000242BC">
        <w:rPr>
          <w:rFonts w:eastAsia="Arial"/>
          <w:b/>
          <w:sz w:val="20"/>
          <w:szCs w:val="20"/>
        </w:rPr>
        <w:t>Acte doveditoare privind locuința pentru care se solicit</w:t>
      </w:r>
      <w:r w:rsidR="00A360FC" w:rsidRPr="000242BC">
        <w:rPr>
          <w:rFonts w:eastAsia="Arial"/>
          <w:b/>
          <w:sz w:val="20"/>
          <w:szCs w:val="20"/>
        </w:rPr>
        <w:t>ă</w:t>
      </w:r>
      <w:r w:rsidRPr="000242BC">
        <w:rPr>
          <w:rFonts w:eastAsia="Arial"/>
          <w:b/>
          <w:sz w:val="20"/>
          <w:szCs w:val="20"/>
        </w:rPr>
        <w:t xml:space="preserve"> ajutorul pentru încălzire:</w:t>
      </w:r>
    </w:p>
    <w:p w14:paraId="6E008298" w14:textId="77777777" w:rsidR="009D1C50" w:rsidRPr="000242BC" w:rsidRDefault="009D1C50" w:rsidP="009D1C50">
      <w:pPr>
        <w:pStyle w:val="ListParagraph"/>
        <w:spacing w:line="0" w:lineRule="atLeast"/>
        <w:ind w:left="142" w:hanging="142"/>
        <w:jc w:val="both"/>
        <w:rPr>
          <w:rFonts w:eastAsia="Arial"/>
          <w:b/>
          <w:sz w:val="20"/>
          <w:szCs w:val="20"/>
        </w:rPr>
      </w:pPr>
    </w:p>
    <w:p w14:paraId="7BAC98A5" w14:textId="77777777" w:rsidR="005A1508" w:rsidRPr="000242BC" w:rsidRDefault="005A1508" w:rsidP="00A360FC">
      <w:pPr>
        <w:spacing w:line="35" w:lineRule="exact"/>
        <w:ind w:firstLine="142"/>
        <w:jc w:val="both"/>
        <w:rPr>
          <w:sz w:val="20"/>
          <w:szCs w:val="20"/>
        </w:rPr>
      </w:pPr>
    </w:p>
    <w:p w14:paraId="2768F571" w14:textId="5BDCBDD4" w:rsidR="005A1508" w:rsidRPr="000242BC" w:rsidRDefault="005A1508" w:rsidP="00A360FC">
      <w:pPr>
        <w:spacing w:line="249" w:lineRule="auto"/>
        <w:ind w:right="40" w:firstLine="142"/>
        <w:jc w:val="both"/>
        <w:rPr>
          <w:rFonts w:eastAsia="Arial"/>
          <w:b/>
          <w:sz w:val="20"/>
          <w:szCs w:val="20"/>
        </w:rPr>
      </w:pPr>
      <w:r w:rsidRPr="000242BC">
        <w:rPr>
          <w:rFonts w:eastAsia="Arial"/>
          <w:sz w:val="20"/>
          <w:szCs w:val="20"/>
        </w:rPr>
        <w:t xml:space="preserve">Dovada privind modalitatea în care solicitanții de ajutor de încălzire locuiesc la adresa menționată in formularul de cerere se face, după caz, cu </w:t>
      </w:r>
      <w:r w:rsidRPr="000242BC">
        <w:rPr>
          <w:rFonts w:eastAsia="Arial"/>
          <w:b/>
          <w:bCs/>
          <w:sz w:val="20"/>
          <w:szCs w:val="20"/>
        </w:rPr>
        <w:t>unul din următoarele documente doveditoare</w:t>
      </w:r>
      <w:r w:rsidRPr="000242BC">
        <w:rPr>
          <w:rFonts w:eastAsia="Arial"/>
          <w:sz w:val="20"/>
          <w:szCs w:val="20"/>
        </w:rPr>
        <w:t xml:space="preserve"> </w:t>
      </w:r>
      <w:r w:rsidRPr="000242BC">
        <w:rPr>
          <w:rFonts w:eastAsia="Arial"/>
          <w:b/>
          <w:sz w:val="20"/>
          <w:szCs w:val="20"/>
        </w:rPr>
        <w:t>(</w:t>
      </w:r>
      <w:r w:rsidR="00A360FC" w:rsidRPr="000242BC">
        <w:rPr>
          <w:rFonts w:eastAsia="Arial"/>
          <w:b/>
          <w:sz w:val="20"/>
          <w:szCs w:val="20"/>
        </w:rPr>
        <w:t>î</w:t>
      </w:r>
      <w:r w:rsidRPr="000242BC">
        <w:rPr>
          <w:rFonts w:eastAsia="Arial"/>
          <w:b/>
          <w:sz w:val="20"/>
          <w:szCs w:val="20"/>
        </w:rPr>
        <w:t>n copie):</w:t>
      </w:r>
    </w:p>
    <w:p w14:paraId="009CC181" w14:textId="77777777" w:rsidR="005A1508" w:rsidRPr="000242BC" w:rsidRDefault="005A1508" w:rsidP="00A360FC">
      <w:pPr>
        <w:spacing w:line="63" w:lineRule="exact"/>
        <w:ind w:firstLine="142"/>
        <w:jc w:val="both"/>
        <w:rPr>
          <w:sz w:val="20"/>
          <w:szCs w:val="20"/>
        </w:rPr>
      </w:pPr>
    </w:p>
    <w:p w14:paraId="12E85326" w14:textId="697726A6" w:rsidR="009D1C50" w:rsidRPr="000242BC" w:rsidRDefault="009D1C50" w:rsidP="00A360FC">
      <w:pPr>
        <w:numPr>
          <w:ilvl w:val="0"/>
          <w:numId w:val="7"/>
        </w:numPr>
        <w:tabs>
          <w:tab w:val="left" w:pos="572"/>
        </w:tabs>
        <w:spacing w:line="250" w:lineRule="auto"/>
        <w:ind w:left="60" w:firstLine="142"/>
        <w:jc w:val="both"/>
        <w:rPr>
          <w:rFonts w:eastAsia="Arial"/>
          <w:sz w:val="20"/>
          <w:szCs w:val="20"/>
        </w:rPr>
      </w:pPr>
      <w:r w:rsidRPr="000242BC">
        <w:rPr>
          <w:rFonts w:eastAsia="Arial"/>
          <w:sz w:val="20"/>
          <w:szCs w:val="20"/>
        </w:rPr>
        <w:t xml:space="preserve"> </w:t>
      </w:r>
      <w:r w:rsidR="005A1508" w:rsidRPr="000242BC">
        <w:rPr>
          <w:rFonts w:eastAsia="Arial"/>
          <w:sz w:val="20"/>
          <w:szCs w:val="20"/>
        </w:rPr>
        <w:t>contract de vânzare-cumpărare</w:t>
      </w:r>
      <w:r w:rsidRPr="000242BC">
        <w:rPr>
          <w:rFonts w:eastAsia="Arial"/>
          <w:sz w:val="20"/>
          <w:szCs w:val="20"/>
        </w:rPr>
        <w:t>;</w:t>
      </w:r>
    </w:p>
    <w:p w14:paraId="31E71391" w14:textId="77777777" w:rsidR="009D1C50" w:rsidRPr="000242BC" w:rsidRDefault="005A1508" w:rsidP="00A360FC">
      <w:pPr>
        <w:numPr>
          <w:ilvl w:val="0"/>
          <w:numId w:val="7"/>
        </w:numPr>
        <w:tabs>
          <w:tab w:val="left" w:pos="572"/>
        </w:tabs>
        <w:spacing w:line="250" w:lineRule="auto"/>
        <w:ind w:left="60" w:firstLine="142"/>
        <w:jc w:val="both"/>
        <w:rPr>
          <w:rFonts w:eastAsia="Arial"/>
          <w:sz w:val="20"/>
          <w:szCs w:val="20"/>
        </w:rPr>
      </w:pPr>
      <w:r w:rsidRPr="000242BC">
        <w:rPr>
          <w:rFonts w:eastAsia="Arial"/>
          <w:sz w:val="20"/>
          <w:szCs w:val="20"/>
        </w:rPr>
        <w:t xml:space="preserve"> contract de vânzare-cumpărare cu clauză de întreținere sau cu drept de habitație </w:t>
      </w:r>
      <w:r w:rsidR="00A360FC" w:rsidRPr="000242BC">
        <w:rPr>
          <w:rFonts w:eastAsia="Arial"/>
          <w:b/>
          <w:sz w:val="20"/>
          <w:szCs w:val="20"/>
        </w:rPr>
        <w:t xml:space="preserve">/ </w:t>
      </w:r>
      <w:r w:rsidR="00A360FC" w:rsidRPr="000242BC">
        <w:rPr>
          <w:rFonts w:eastAsia="Arial"/>
          <w:bCs/>
          <w:sz w:val="20"/>
          <w:szCs w:val="20"/>
        </w:rPr>
        <w:t>uzufruct</w:t>
      </w:r>
      <w:r w:rsidR="009D1C50" w:rsidRPr="000242BC">
        <w:rPr>
          <w:rFonts w:eastAsia="Arial"/>
          <w:bCs/>
          <w:sz w:val="20"/>
          <w:szCs w:val="20"/>
        </w:rPr>
        <w:t>;</w:t>
      </w:r>
    </w:p>
    <w:p w14:paraId="1AFB89C3" w14:textId="77777777" w:rsidR="009D1C50" w:rsidRPr="000242BC" w:rsidRDefault="005A1508" w:rsidP="00A360FC">
      <w:pPr>
        <w:numPr>
          <w:ilvl w:val="0"/>
          <w:numId w:val="7"/>
        </w:numPr>
        <w:tabs>
          <w:tab w:val="left" w:pos="572"/>
        </w:tabs>
        <w:spacing w:line="250" w:lineRule="auto"/>
        <w:ind w:left="60" w:firstLine="142"/>
        <w:jc w:val="both"/>
        <w:rPr>
          <w:rFonts w:eastAsia="Arial"/>
          <w:sz w:val="20"/>
          <w:szCs w:val="20"/>
        </w:rPr>
      </w:pPr>
      <w:r w:rsidRPr="000242BC">
        <w:rPr>
          <w:rFonts w:eastAsia="Arial"/>
          <w:sz w:val="20"/>
          <w:szCs w:val="20"/>
        </w:rPr>
        <w:t xml:space="preserve"> contract de închiriere (</w:t>
      </w:r>
      <w:r w:rsidRPr="000242BC">
        <w:rPr>
          <w:rFonts w:eastAsia="Arial"/>
          <w:sz w:val="20"/>
          <w:szCs w:val="20"/>
          <w:u w:val="single"/>
        </w:rPr>
        <w:t>înregistrat la administrația financiară și valabil</w:t>
      </w:r>
      <w:r w:rsidRPr="000242BC">
        <w:rPr>
          <w:rFonts w:eastAsia="Arial"/>
          <w:sz w:val="20"/>
          <w:szCs w:val="20"/>
        </w:rPr>
        <w:t>)</w:t>
      </w:r>
      <w:r w:rsidR="009D1C50" w:rsidRPr="000242BC">
        <w:rPr>
          <w:rFonts w:eastAsia="Arial"/>
          <w:b/>
          <w:sz w:val="20"/>
          <w:szCs w:val="20"/>
        </w:rPr>
        <w:t>;</w:t>
      </w:r>
    </w:p>
    <w:p w14:paraId="74367D70" w14:textId="77777777" w:rsidR="009D1C50" w:rsidRPr="000242BC" w:rsidRDefault="005A1508" w:rsidP="00A360FC">
      <w:pPr>
        <w:numPr>
          <w:ilvl w:val="0"/>
          <w:numId w:val="7"/>
        </w:numPr>
        <w:tabs>
          <w:tab w:val="left" w:pos="572"/>
        </w:tabs>
        <w:spacing w:line="250" w:lineRule="auto"/>
        <w:ind w:left="60" w:firstLine="142"/>
        <w:jc w:val="both"/>
        <w:rPr>
          <w:rFonts w:eastAsia="Arial"/>
          <w:sz w:val="20"/>
          <w:szCs w:val="20"/>
        </w:rPr>
      </w:pPr>
      <w:r w:rsidRPr="000242BC">
        <w:rPr>
          <w:rFonts w:eastAsia="Arial"/>
          <w:sz w:val="20"/>
          <w:szCs w:val="20"/>
        </w:rPr>
        <w:t xml:space="preserve"> certificat de moștenitor</w:t>
      </w:r>
      <w:r w:rsidR="009D1C50" w:rsidRPr="000242BC">
        <w:rPr>
          <w:rFonts w:eastAsia="Arial"/>
          <w:sz w:val="20"/>
          <w:szCs w:val="20"/>
        </w:rPr>
        <w:t>;</w:t>
      </w:r>
    </w:p>
    <w:p w14:paraId="4CFE8C10" w14:textId="77777777" w:rsidR="009D1C50" w:rsidRPr="000242BC" w:rsidRDefault="005A1508" w:rsidP="00A360FC">
      <w:pPr>
        <w:numPr>
          <w:ilvl w:val="0"/>
          <w:numId w:val="7"/>
        </w:numPr>
        <w:tabs>
          <w:tab w:val="left" w:pos="572"/>
        </w:tabs>
        <w:spacing w:line="250" w:lineRule="auto"/>
        <w:ind w:left="60" w:firstLine="142"/>
        <w:jc w:val="both"/>
        <w:rPr>
          <w:rFonts w:eastAsia="Arial"/>
          <w:sz w:val="20"/>
          <w:szCs w:val="20"/>
        </w:rPr>
      </w:pPr>
      <w:r w:rsidRPr="000242BC">
        <w:rPr>
          <w:rFonts w:eastAsia="Arial"/>
          <w:sz w:val="20"/>
          <w:szCs w:val="20"/>
        </w:rPr>
        <w:t xml:space="preserve"> contract de comodat</w:t>
      </w:r>
      <w:r w:rsidR="009D1C50" w:rsidRPr="000242BC">
        <w:rPr>
          <w:rFonts w:eastAsia="Arial"/>
          <w:sz w:val="20"/>
          <w:szCs w:val="20"/>
        </w:rPr>
        <w:t>;</w:t>
      </w:r>
    </w:p>
    <w:p w14:paraId="0B37B4F5" w14:textId="77777777" w:rsidR="009D1C50" w:rsidRPr="000242BC" w:rsidRDefault="009D1C50" w:rsidP="00A360FC">
      <w:pPr>
        <w:numPr>
          <w:ilvl w:val="0"/>
          <w:numId w:val="7"/>
        </w:numPr>
        <w:tabs>
          <w:tab w:val="left" w:pos="572"/>
        </w:tabs>
        <w:spacing w:line="250" w:lineRule="auto"/>
        <w:ind w:left="60" w:firstLine="142"/>
        <w:jc w:val="both"/>
        <w:rPr>
          <w:rFonts w:eastAsia="Arial"/>
          <w:sz w:val="20"/>
          <w:szCs w:val="20"/>
        </w:rPr>
      </w:pPr>
      <w:r w:rsidRPr="000242BC">
        <w:rPr>
          <w:rFonts w:eastAsia="Arial"/>
          <w:sz w:val="20"/>
          <w:szCs w:val="20"/>
        </w:rPr>
        <w:t xml:space="preserve"> </w:t>
      </w:r>
      <w:r w:rsidR="005A1508" w:rsidRPr="000242BC">
        <w:rPr>
          <w:rFonts w:eastAsia="Arial"/>
          <w:sz w:val="20"/>
          <w:szCs w:val="20"/>
        </w:rPr>
        <w:t>contract de concesiune</w:t>
      </w:r>
      <w:r w:rsidRPr="000242BC">
        <w:rPr>
          <w:rFonts w:eastAsia="Arial"/>
          <w:sz w:val="20"/>
          <w:szCs w:val="20"/>
        </w:rPr>
        <w:t>;</w:t>
      </w:r>
    </w:p>
    <w:p w14:paraId="18B80FFD" w14:textId="2EAF03F6" w:rsidR="005A1508" w:rsidRPr="000242BC" w:rsidRDefault="005A1508" w:rsidP="00A360FC">
      <w:pPr>
        <w:numPr>
          <w:ilvl w:val="0"/>
          <w:numId w:val="7"/>
        </w:numPr>
        <w:tabs>
          <w:tab w:val="left" w:pos="572"/>
        </w:tabs>
        <w:spacing w:line="250" w:lineRule="auto"/>
        <w:ind w:left="60" w:firstLine="142"/>
        <w:jc w:val="both"/>
        <w:rPr>
          <w:rFonts w:eastAsia="Arial"/>
          <w:sz w:val="20"/>
          <w:szCs w:val="20"/>
        </w:rPr>
      </w:pPr>
      <w:r w:rsidRPr="000242BC">
        <w:rPr>
          <w:rFonts w:eastAsia="Arial"/>
          <w:sz w:val="20"/>
          <w:szCs w:val="20"/>
        </w:rPr>
        <w:t xml:space="preserve"> împuternicirea notarială dată de proprietarul locuinței pentru membrii săi de familie care locuiesc în locuința sa.</w:t>
      </w:r>
    </w:p>
    <w:p w14:paraId="684A1122" w14:textId="77777777" w:rsidR="005A1508" w:rsidRPr="000242BC" w:rsidRDefault="005A1508" w:rsidP="00A360FC">
      <w:pPr>
        <w:spacing w:line="8" w:lineRule="exact"/>
        <w:ind w:firstLine="142"/>
        <w:jc w:val="both"/>
        <w:rPr>
          <w:rFonts w:eastAsia="Arial"/>
          <w:sz w:val="20"/>
          <w:szCs w:val="20"/>
        </w:rPr>
      </w:pPr>
    </w:p>
    <w:p w14:paraId="430A7CD7" w14:textId="77777777" w:rsidR="005A1508" w:rsidRPr="000242BC" w:rsidRDefault="009D1C50" w:rsidP="00355595">
      <w:pPr>
        <w:spacing w:line="0" w:lineRule="atLeast"/>
        <w:ind w:firstLine="142"/>
        <w:jc w:val="both"/>
        <w:rPr>
          <w:rFonts w:eastAsia="Arial"/>
          <w:sz w:val="20"/>
          <w:szCs w:val="20"/>
        </w:rPr>
      </w:pPr>
      <w:r w:rsidRPr="000242BC">
        <w:rPr>
          <w:rFonts w:eastAsia="Arial"/>
          <w:b/>
          <w:sz w:val="20"/>
          <w:szCs w:val="20"/>
        </w:rPr>
        <w:t xml:space="preserve">   </w:t>
      </w:r>
      <w:r w:rsidR="005A1508" w:rsidRPr="000242BC">
        <w:rPr>
          <w:rFonts w:eastAsia="Arial"/>
          <w:b/>
          <w:sz w:val="20"/>
          <w:szCs w:val="20"/>
        </w:rPr>
        <w:t>Not</w:t>
      </w:r>
      <w:r w:rsidRPr="000242BC">
        <w:rPr>
          <w:rFonts w:eastAsia="Arial"/>
          <w:b/>
          <w:sz w:val="20"/>
          <w:szCs w:val="20"/>
        </w:rPr>
        <w:t>ă</w:t>
      </w:r>
      <w:r w:rsidR="005A1508" w:rsidRPr="000242BC">
        <w:rPr>
          <w:rFonts w:eastAsia="Arial"/>
          <w:b/>
          <w:sz w:val="20"/>
          <w:szCs w:val="20"/>
        </w:rPr>
        <w:t xml:space="preserve">: </w:t>
      </w:r>
      <w:r w:rsidR="005A1508" w:rsidRPr="000242BC">
        <w:rPr>
          <w:rFonts w:eastAsia="Arial"/>
          <w:sz w:val="20"/>
          <w:szCs w:val="20"/>
        </w:rPr>
        <w:t>contractul de comodat nu trebuie autentificat la notar; toate contractele, de orice tip, trebuie să fie valabile</w:t>
      </w:r>
      <w:r w:rsidR="00355595" w:rsidRPr="000242BC">
        <w:rPr>
          <w:rFonts w:eastAsia="Arial"/>
          <w:sz w:val="20"/>
          <w:szCs w:val="20"/>
        </w:rPr>
        <w:t>.</w:t>
      </w:r>
    </w:p>
    <w:p w14:paraId="13B2207B" w14:textId="77777777" w:rsidR="00355595" w:rsidRPr="000242BC" w:rsidRDefault="00355595" w:rsidP="00B011C8">
      <w:pPr>
        <w:spacing w:line="0" w:lineRule="atLeast"/>
        <w:ind w:firstLine="0"/>
        <w:jc w:val="both"/>
        <w:rPr>
          <w:rFonts w:eastAsia="Arial"/>
          <w:sz w:val="20"/>
          <w:szCs w:val="20"/>
        </w:rPr>
      </w:pPr>
    </w:p>
    <w:p w14:paraId="3394D5A4" w14:textId="77777777" w:rsidR="00355595" w:rsidRPr="000242BC" w:rsidRDefault="00355595" w:rsidP="00355595">
      <w:pPr>
        <w:pStyle w:val="ListParagraph"/>
        <w:numPr>
          <w:ilvl w:val="0"/>
          <w:numId w:val="16"/>
        </w:numPr>
        <w:spacing w:line="0" w:lineRule="atLeast"/>
        <w:ind w:left="0" w:firstLine="142"/>
        <w:jc w:val="both"/>
        <w:rPr>
          <w:rFonts w:eastAsia="Arial"/>
          <w:b/>
          <w:sz w:val="20"/>
          <w:szCs w:val="20"/>
        </w:rPr>
      </w:pPr>
      <w:r w:rsidRPr="000242BC">
        <w:rPr>
          <w:rFonts w:eastAsia="Arial"/>
          <w:b/>
          <w:sz w:val="20"/>
          <w:szCs w:val="20"/>
        </w:rPr>
        <w:t>Acte doveditoare privind componența familiei</w:t>
      </w:r>
    </w:p>
    <w:p w14:paraId="6FD4CEF0" w14:textId="77777777" w:rsidR="00355595" w:rsidRPr="000242BC" w:rsidRDefault="00355595" w:rsidP="00355595">
      <w:pPr>
        <w:spacing w:line="0" w:lineRule="atLeast"/>
        <w:ind w:firstLine="142"/>
        <w:jc w:val="both"/>
        <w:rPr>
          <w:rFonts w:eastAsia="Arial"/>
          <w:b/>
          <w:sz w:val="20"/>
          <w:szCs w:val="20"/>
        </w:rPr>
      </w:pPr>
    </w:p>
    <w:p w14:paraId="5213CFA3" w14:textId="77777777" w:rsidR="00355595" w:rsidRPr="000242BC" w:rsidRDefault="00355595" w:rsidP="00355595">
      <w:pPr>
        <w:spacing w:line="35" w:lineRule="exact"/>
        <w:ind w:firstLine="142"/>
        <w:jc w:val="both"/>
        <w:rPr>
          <w:sz w:val="20"/>
          <w:szCs w:val="20"/>
        </w:rPr>
      </w:pPr>
    </w:p>
    <w:p w14:paraId="5D118332" w14:textId="4B9B2E4C" w:rsidR="00355595" w:rsidRPr="000242BC" w:rsidRDefault="00355595" w:rsidP="00355595">
      <w:pPr>
        <w:spacing w:line="249" w:lineRule="auto"/>
        <w:ind w:left="142" w:right="20" w:firstLine="142"/>
        <w:jc w:val="both"/>
        <w:rPr>
          <w:rFonts w:eastAsia="Arial"/>
          <w:b/>
          <w:sz w:val="20"/>
          <w:szCs w:val="20"/>
        </w:rPr>
      </w:pPr>
      <w:r w:rsidRPr="000242BC">
        <w:rPr>
          <w:rFonts w:eastAsia="Arial"/>
          <w:sz w:val="20"/>
          <w:szCs w:val="20"/>
        </w:rPr>
        <w:t xml:space="preserve">     Pentru fiecare din membrii familiei menționați în formularul de cerere se vor depune următoarele documente </w:t>
      </w:r>
      <w:r w:rsidRPr="000242BC">
        <w:rPr>
          <w:rFonts w:eastAsia="Arial"/>
          <w:b/>
          <w:sz w:val="20"/>
          <w:szCs w:val="20"/>
        </w:rPr>
        <w:t>(în</w:t>
      </w:r>
      <w:r w:rsidRPr="000242BC">
        <w:rPr>
          <w:rFonts w:eastAsia="Arial"/>
          <w:sz w:val="20"/>
          <w:szCs w:val="20"/>
        </w:rPr>
        <w:t xml:space="preserve"> </w:t>
      </w:r>
      <w:r w:rsidRPr="000242BC">
        <w:rPr>
          <w:rFonts w:eastAsia="Arial"/>
          <w:b/>
          <w:sz w:val="20"/>
          <w:szCs w:val="20"/>
        </w:rPr>
        <w:t>copie):</w:t>
      </w:r>
    </w:p>
    <w:p w14:paraId="03E2ECFC" w14:textId="77777777" w:rsidR="00355595" w:rsidRPr="000242BC" w:rsidRDefault="00355595" w:rsidP="00355595">
      <w:pPr>
        <w:spacing w:line="27" w:lineRule="exact"/>
        <w:ind w:left="142" w:firstLine="142"/>
        <w:jc w:val="both"/>
        <w:rPr>
          <w:sz w:val="20"/>
          <w:szCs w:val="20"/>
        </w:rPr>
      </w:pPr>
    </w:p>
    <w:p w14:paraId="33AA2E87" w14:textId="77777777" w:rsidR="00355595" w:rsidRPr="000242BC" w:rsidRDefault="00355595" w:rsidP="00355595">
      <w:pPr>
        <w:numPr>
          <w:ilvl w:val="1"/>
          <w:numId w:val="8"/>
        </w:numPr>
        <w:tabs>
          <w:tab w:val="left" w:pos="567"/>
        </w:tabs>
        <w:spacing w:line="256" w:lineRule="auto"/>
        <w:ind w:left="142" w:right="120" w:firstLine="142"/>
        <w:jc w:val="both"/>
        <w:rPr>
          <w:rFonts w:eastAsia="Arial"/>
          <w:sz w:val="20"/>
          <w:szCs w:val="20"/>
        </w:rPr>
      </w:pPr>
      <w:r w:rsidRPr="000242BC">
        <w:rPr>
          <w:rFonts w:eastAsia="Arial"/>
          <w:sz w:val="20"/>
          <w:szCs w:val="20"/>
        </w:rPr>
        <w:t xml:space="preserve">buletin de identitate </w:t>
      </w:r>
      <w:r w:rsidRPr="000242BC">
        <w:rPr>
          <w:rFonts w:eastAsia="Arial"/>
          <w:bCs/>
          <w:sz w:val="20"/>
          <w:szCs w:val="20"/>
        </w:rPr>
        <w:t>/</w:t>
      </w:r>
      <w:r w:rsidRPr="000242BC">
        <w:rPr>
          <w:rFonts w:eastAsia="Arial"/>
          <w:sz w:val="20"/>
          <w:szCs w:val="20"/>
        </w:rPr>
        <w:t xml:space="preserve"> carte de identitate </w:t>
      </w:r>
      <w:r w:rsidRPr="00CC400C">
        <w:rPr>
          <w:rFonts w:eastAsia="Arial"/>
          <w:bCs/>
          <w:sz w:val="20"/>
          <w:szCs w:val="20"/>
        </w:rPr>
        <w:t>/</w:t>
      </w:r>
      <w:r w:rsidRPr="000242BC">
        <w:rPr>
          <w:rFonts w:eastAsia="Arial"/>
          <w:b/>
          <w:sz w:val="20"/>
          <w:szCs w:val="20"/>
        </w:rPr>
        <w:t xml:space="preserve"> </w:t>
      </w:r>
      <w:r w:rsidRPr="000242BC">
        <w:rPr>
          <w:rFonts w:eastAsia="Arial"/>
          <w:sz w:val="20"/>
          <w:szCs w:val="20"/>
        </w:rPr>
        <w:t xml:space="preserve">carte de identitate provizorie pentru persoanele cu vârsta peste 14 ani; </w:t>
      </w:r>
      <w:r w:rsidRPr="000242BC">
        <w:rPr>
          <w:rFonts w:eastAsia="Arial"/>
          <w:b/>
          <w:bCs/>
          <w:sz w:val="20"/>
          <w:szCs w:val="20"/>
        </w:rPr>
        <w:t>este obligatoriu ca toate persoanele menționate în formularul de cerere să aibă înscrisă în actele de identitate adresa la care solicita ajutorul pentru încălzire</w:t>
      </w:r>
      <w:r w:rsidRPr="000242BC">
        <w:rPr>
          <w:rFonts w:eastAsia="Arial"/>
          <w:sz w:val="20"/>
          <w:szCs w:val="20"/>
        </w:rPr>
        <w:t xml:space="preserve"> (</w:t>
      </w:r>
      <w:r w:rsidRPr="000242BC">
        <w:rPr>
          <w:rFonts w:eastAsia="Arial"/>
          <w:b/>
          <w:sz w:val="20"/>
          <w:szCs w:val="20"/>
        </w:rPr>
        <w:t>mutația sau viza de reședința</w:t>
      </w:r>
      <w:r w:rsidRPr="000242BC">
        <w:rPr>
          <w:rFonts w:eastAsia="Arial"/>
          <w:sz w:val="20"/>
          <w:szCs w:val="20"/>
        </w:rPr>
        <w:t>);</w:t>
      </w:r>
    </w:p>
    <w:p w14:paraId="22C7C69D" w14:textId="77777777" w:rsidR="00355595" w:rsidRPr="000242BC" w:rsidRDefault="00355595" w:rsidP="00355595">
      <w:pPr>
        <w:tabs>
          <w:tab w:val="left" w:pos="567"/>
        </w:tabs>
        <w:spacing w:line="43" w:lineRule="exact"/>
        <w:ind w:left="142" w:firstLine="142"/>
        <w:jc w:val="both"/>
        <w:rPr>
          <w:rFonts w:eastAsia="Arial"/>
          <w:sz w:val="20"/>
          <w:szCs w:val="20"/>
        </w:rPr>
      </w:pPr>
    </w:p>
    <w:p w14:paraId="651B3925" w14:textId="77777777" w:rsidR="00355595" w:rsidRPr="000242BC" w:rsidRDefault="00355595" w:rsidP="00355595">
      <w:pPr>
        <w:numPr>
          <w:ilvl w:val="1"/>
          <w:numId w:val="8"/>
        </w:numPr>
        <w:tabs>
          <w:tab w:val="left" w:pos="567"/>
        </w:tabs>
        <w:spacing w:line="0" w:lineRule="atLeast"/>
        <w:ind w:left="142" w:firstLine="142"/>
        <w:jc w:val="both"/>
        <w:rPr>
          <w:rFonts w:eastAsia="Arial"/>
          <w:sz w:val="20"/>
          <w:szCs w:val="20"/>
        </w:rPr>
      </w:pPr>
      <w:r w:rsidRPr="000242BC">
        <w:rPr>
          <w:rFonts w:eastAsia="Arial"/>
          <w:sz w:val="20"/>
          <w:szCs w:val="20"/>
        </w:rPr>
        <w:t>certificate de naștere pentru persoanele cu vârsta sub 14 ani.</w:t>
      </w:r>
    </w:p>
    <w:p w14:paraId="4909D661" w14:textId="77777777" w:rsidR="00355595" w:rsidRPr="000242BC" w:rsidRDefault="00355595" w:rsidP="00355595">
      <w:pPr>
        <w:tabs>
          <w:tab w:val="left" w:pos="567"/>
        </w:tabs>
        <w:spacing w:line="0" w:lineRule="atLeast"/>
        <w:ind w:left="142" w:firstLine="142"/>
        <w:jc w:val="both"/>
        <w:rPr>
          <w:rFonts w:eastAsia="Arial"/>
          <w:sz w:val="20"/>
          <w:szCs w:val="20"/>
        </w:rPr>
      </w:pPr>
      <w:r w:rsidRPr="000242BC">
        <w:rPr>
          <w:rFonts w:eastAsia="Arial"/>
          <w:sz w:val="20"/>
          <w:szCs w:val="20"/>
        </w:rPr>
        <w:t xml:space="preserve">    </w:t>
      </w:r>
      <w:r w:rsidRPr="000242BC">
        <w:rPr>
          <w:rFonts w:eastAsia="Arial"/>
          <w:b/>
          <w:sz w:val="20"/>
          <w:szCs w:val="20"/>
        </w:rPr>
        <w:t>Notă</w:t>
      </w:r>
      <w:r w:rsidRPr="000242BC">
        <w:rPr>
          <w:rFonts w:eastAsia="Arial"/>
          <w:sz w:val="20"/>
          <w:szCs w:val="20"/>
        </w:rPr>
        <w:t>: actele de identitate trebuie să fie valabile.</w:t>
      </w:r>
    </w:p>
    <w:p w14:paraId="073B3673" w14:textId="77777777" w:rsidR="00355595" w:rsidRPr="000242BC" w:rsidRDefault="00355595" w:rsidP="00B011C8">
      <w:pPr>
        <w:tabs>
          <w:tab w:val="left" w:pos="567"/>
        </w:tabs>
        <w:spacing w:line="0" w:lineRule="atLeast"/>
        <w:ind w:firstLine="0"/>
        <w:jc w:val="both"/>
        <w:rPr>
          <w:rFonts w:eastAsia="Arial"/>
          <w:sz w:val="20"/>
          <w:szCs w:val="20"/>
        </w:rPr>
      </w:pPr>
    </w:p>
    <w:p w14:paraId="05A49CD8" w14:textId="17C64D2A" w:rsidR="00355595" w:rsidRPr="000242BC" w:rsidRDefault="00355595" w:rsidP="00B011C8">
      <w:pPr>
        <w:pStyle w:val="ListParagraph"/>
        <w:numPr>
          <w:ilvl w:val="0"/>
          <w:numId w:val="8"/>
        </w:numPr>
        <w:tabs>
          <w:tab w:val="left" w:pos="142"/>
        </w:tabs>
        <w:spacing w:line="0" w:lineRule="atLeast"/>
        <w:ind w:left="142" w:hanging="11"/>
        <w:jc w:val="both"/>
        <w:rPr>
          <w:rFonts w:eastAsia="Arial"/>
          <w:b/>
          <w:sz w:val="20"/>
          <w:szCs w:val="20"/>
        </w:rPr>
      </w:pPr>
      <w:r w:rsidRPr="000242BC">
        <w:rPr>
          <w:rFonts w:eastAsia="Arial"/>
          <w:b/>
          <w:sz w:val="20"/>
          <w:szCs w:val="20"/>
        </w:rPr>
        <w:t>Acte doveditoare privind veniturile realizate de membrii familiei</w:t>
      </w:r>
    </w:p>
    <w:p w14:paraId="1721AD63" w14:textId="77777777" w:rsidR="00355595" w:rsidRPr="000242BC" w:rsidRDefault="00355595" w:rsidP="00B011C8">
      <w:pPr>
        <w:tabs>
          <w:tab w:val="left" w:pos="142"/>
        </w:tabs>
        <w:spacing w:line="0" w:lineRule="atLeast"/>
        <w:ind w:left="142" w:hanging="11"/>
        <w:jc w:val="both"/>
        <w:rPr>
          <w:rFonts w:eastAsia="Arial"/>
          <w:b/>
          <w:sz w:val="20"/>
          <w:szCs w:val="20"/>
        </w:rPr>
      </w:pPr>
    </w:p>
    <w:p w14:paraId="02057B2C" w14:textId="77777777" w:rsidR="00355595" w:rsidRPr="000242BC" w:rsidRDefault="00355595" w:rsidP="00355595">
      <w:pPr>
        <w:tabs>
          <w:tab w:val="left" w:pos="142"/>
        </w:tabs>
        <w:spacing w:line="32" w:lineRule="exact"/>
        <w:ind w:hanging="478"/>
        <w:jc w:val="both"/>
        <w:rPr>
          <w:sz w:val="20"/>
          <w:szCs w:val="20"/>
        </w:rPr>
      </w:pPr>
    </w:p>
    <w:p w14:paraId="2752F00C" w14:textId="7A55F680" w:rsidR="00355595" w:rsidRPr="000242BC" w:rsidRDefault="00355595" w:rsidP="00355595">
      <w:pPr>
        <w:tabs>
          <w:tab w:val="left" w:pos="142"/>
        </w:tabs>
        <w:spacing w:line="252" w:lineRule="auto"/>
        <w:ind w:right="400" w:hanging="478"/>
        <w:jc w:val="both"/>
        <w:rPr>
          <w:rFonts w:eastAsia="Arial"/>
          <w:sz w:val="20"/>
          <w:szCs w:val="20"/>
        </w:rPr>
      </w:pPr>
      <w:r w:rsidRPr="000242BC">
        <w:rPr>
          <w:rFonts w:eastAsia="Arial"/>
          <w:sz w:val="20"/>
          <w:szCs w:val="20"/>
        </w:rPr>
        <w:t xml:space="preserve">                Se vor atașa actele doveditoare menționate în coloana “acte doveditoare” de la cap. 5 din formularul de cerere, pentru </w:t>
      </w:r>
      <w:r w:rsidRPr="000242BC">
        <w:rPr>
          <w:rFonts w:eastAsia="Arial"/>
          <w:sz w:val="20"/>
          <w:szCs w:val="20"/>
          <w:u w:val="single"/>
        </w:rPr>
        <w:t>toate persoanele</w:t>
      </w:r>
      <w:r w:rsidRPr="000242BC">
        <w:rPr>
          <w:rFonts w:eastAsia="Arial"/>
          <w:sz w:val="20"/>
          <w:szCs w:val="20"/>
        </w:rPr>
        <w:t xml:space="preserve"> menționate în cerere </w:t>
      </w:r>
      <w:r w:rsidRPr="000242BC">
        <w:rPr>
          <w:rFonts w:eastAsia="Arial"/>
          <w:sz w:val="20"/>
          <w:szCs w:val="20"/>
          <w:u w:val="single"/>
        </w:rPr>
        <w:t>care realizează categoriile respective de venituri</w:t>
      </w:r>
      <w:r w:rsidRPr="000242BC">
        <w:rPr>
          <w:rFonts w:eastAsia="Arial"/>
          <w:sz w:val="20"/>
          <w:szCs w:val="20"/>
        </w:rPr>
        <w:t>, respectiv:</w:t>
      </w:r>
    </w:p>
    <w:p w14:paraId="33CFC485" w14:textId="77777777" w:rsidR="00355595" w:rsidRPr="000242BC" w:rsidRDefault="00355595" w:rsidP="00355595">
      <w:pPr>
        <w:tabs>
          <w:tab w:val="left" w:pos="142"/>
        </w:tabs>
        <w:spacing w:line="23" w:lineRule="exact"/>
        <w:ind w:hanging="478"/>
        <w:jc w:val="both"/>
        <w:rPr>
          <w:sz w:val="20"/>
          <w:szCs w:val="20"/>
        </w:rPr>
      </w:pPr>
    </w:p>
    <w:p w14:paraId="39D2A1A3" w14:textId="21BCE6A6" w:rsidR="00355595" w:rsidRPr="000242BC" w:rsidRDefault="00355595" w:rsidP="00B011C8">
      <w:pPr>
        <w:numPr>
          <w:ilvl w:val="0"/>
          <w:numId w:val="9"/>
        </w:numPr>
        <w:tabs>
          <w:tab w:val="left" w:pos="0"/>
        </w:tabs>
        <w:spacing w:line="258" w:lineRule="auto"/>
        <w:ind w:right="80" w:firstLine="0"/>
        <w:jc w:val="both"/>
        <w:rPr>
          <w:sz w:val="20"/>
          <w:szCs w:val="20"/>
        </w:rPr>
      </w:pPr>
      <w:r w:rsidRPr="000242BC">
        <w:rPr>
          <w:rFonts w:eastAsia="Arial"/>
          <w:sz w:val="20"/>
          <w:szCs w:val="20"/>
        </w:rPr>
        <w:t>pentru categoriile de venituri de la codurile 4, 5, 6, 7, 44, 46, 79, 80 se vor depune adeverințe eliberate de angajator pentru fiecare persoana trecuta în formularul de cerere care realizează categoria respectiva de venit; se vor declara veniturile nete realizate în luna anterioară completării si semnării cererii (data cererii trecută pe aceasta de către titular); Exemplu: dacă data completării cererii este în luna octombrie, adeverințele de venit trebuie să certifice veniturile realizate în luna septembrie etc.</w:t>
      </w:r>
    </w:p>
    <w:p w14:paraId="608FC69A" w14:textId="0657E218" w:rsidR="00B011C8" w:rsidRPr="000242BC" w:rsidRDefault="00B011C8" w:rsidP="00B011C8">
      <w:pPr>
        <w:numPr>
          <w:ilvl w:val="0"/>
          <w:numId w:val="9"/>
        </w:numPr>
        <w:tabs>
          <w:tab w:val="left" w:pos="142"/>
        </w:tabs>
        <w:spacing w:line="254" w:lineRule="auto"/>
        <w:ind w:right="160" w:firstLine="0"/>
        <w:jc w:val="both"/>
        <w:rPr>
          <w:sz w:val="20"/>
          <w:szCs w:val="20"/>
        </w:rPr>
      </w:pPr>
      <w:r w:rsidRPr="000242BC">
        <w:rPr>
          <w:rFonts w:eastAsia="Arial"/>
          <w:sz w:val="20"/>
          <w:szCs w:val="20"/>
        </w:rPr>
        <w:t xml:space="preserve">       pentru categoriile de venituri de la codurile 9, 42, 43, 47, 48, 49, 50, 51, 52</w:t>
      </w:r>
      <w:r w:rsidRPr="00745015">
        <w:rPr>
          <w:rFonts w:eastAsia="Arial"/>
          <w:color w:val="FF0000"/>
          <w:sz w:val="20"/>
          <w:szCs w:val="20"/>
        </w:rPr>
        <w:t xml:space="preserve">, </w:t>
      </w:r>
      <w:r w:rsidRPr="000242BC">
        <w:rPr>
          <w:rFonts w:eastAsia="Arial"/>
          <w:sz w:val="20"/>
          <w:szCs w:val="20"/>
        </w:rPr>
        <w:t>54, 55, 56, 57, 58, 59, 73, 75 se vor depune copie după mandat poștal/extras de cont/decizie pentru fiecare persoană trecută în formularul de cerere care realizează categoria respectiva de venit;</w:t>
      </w:r>
    </w:p>
    <w:p w14:paraId="7C96408A" w14:textId="7052F6CA" w:rsidR="00B011C8" w:rsidRPr="000242BC" w:rsidRDefault="00B011C8" w:rsidP="00355595">
      <w:pPr>
        <w:tabs>
          <w:tab w:val="left" w:pos="567"/>
        </w:tabs>
        <w:spacing w:line="0" w:lineRule="atLeast"/>
        <w:ind w:left="142" w:firstLine="142"/>
        <w:jc w:val="both"/>
        <w:rPr>
          <w:rFonts w:eastAsia="Arial"/>
          <w:sz w:val="20"/>
          <w:szCs w:val="20"/>
        </w:rPr>
        <w:sectPr w:rsidR="00B011C8" w:rsidRPr="000242BC" w:rsidSect="00DF2B1D">
          <w:type w:val="continuous"/>
          <w:pgSz w:w="12240" w:h="15840"/>
          <w:pgMar w:top="426" w:right="580" w:bottom="270" w:left="1120" w:header="0" w:footer="0" w:gutter="0"/>
          <w:cols w:space="0" w:equalWidth="0">
            <w:col w:w="10540"/>
          </w:cols>
          <w:docGrid w:linePitch="360"/>
        </w:sectPr>
      </w:pPr>
    </w:p>
    <w:p w14:paraId="02F3AE0F" w14:textId="77777777" w:rsidR="005A1508" w:rsidRPr="000242BC" w:rsidRDefault="005A1508" w:rsidP="00355595">
      <w:pPr>
        <w:tabs>
          <w:tab w:val="left" w:pos="1134"/>
        </w:tabs>
        <w:spacing w:line="223" w:lineRule="exact"/>
        <w:ind w:firstLine="0"/>
        <w:jc w:val="both"/>
        <w:rPr>
          <w:rFonts w:eastAsia="Arial"/>
          <w:sz w:val="20"/>
          <w:szCs w:val="20"/>
        </w:rPr>
      </w:pPr>
      <w:bookmarkStart w:id="0" w:name="page5"/>
      <w:bookmarkEnd w:id="0"/>
    </w:p>
    <w:p w14:paraId="4E732D3B" w14:textId="77777777" w:rsidR="005A1508" w:rsidRPr="000242BC" w:rsidRDefault="005A1508" w:rsidP="005A1508">
      <w:pPr>
        <w:spacing w:line="18" w:lineRule="exact"/>
        <w:jc w:val="both"/>
        <w:rPr>
          <w:sz w:val="20"/>
          <w:szCs w:val="20"/>
        </w:rPr>
      </w:pPr>
    </w:p>
    <w:p w14:paraId="5D72F646" w14:textId="77777777" w:rsidR="005A1508" w:rsidRPr="000242BC" w:rsidRDefault="005A1508" w:rsidP="005A1508">
      <w:pPr>
        <w:spacing w:line="14" w:lineRule="exact"/>
        <w:jc w:val="both"/>
        <w:rPr>
          <w:sz w:val="20"/>
          <w:szCs w:val="20"/>
        </w:rPr>
      </w:pPr>
    </w:p>
    <w:p w14:paraId="71096B8D" w14:textId="77777777" w:rsidR="005A1508" w:rsidRPr="000242BC" w:rsidRDefault="005A1508" w:rsidP="0066407B">
      <w:pPr>
        <w:spacing w:line="10" w:lineRule="exact"/>
        <w:ind w:firstLine="142"/>
        <w:jc w:val="both"/>
        <w:rPr>
          <w:sz w:val="20"/>
          <w:szCs w:val="20"/>
        </w:rPr>
      </w:pPr>
    </w:p>
    <w:p w14:paraId="116FE2E8" w14:textId="77777777" w:rsidR="005A1508" w:rsidRPr="000242BC" w:rsidRDefault="005A1508" w:rsidP="0066407B">
      <w:pPr>
        <w:numPr>
          <w:ilvl w:val="0"/>
          <w:numId w:val="9"/>
        </w:numPr>
        <w:spacing w:line="0" w:lineRule="atLeast"/>
        <w:ind w:firstLine="142"/>
        <w:jc w:val="both"/>
        <w:rPr>
          <w:sz w:val="20"/>
          <w:szCs w:val="20"/>
        </w:rPr>
      </w:pPr>
      <w:r w:rsidRPr="000242BC">
        <w:rPr>
          <w:rFonts w:eastAsia="Arial"/>
          <w:sz w:val="20"/>
          <w:szCs w:val="20"/>
        </w:rPr>
        <w:t>pentru categoriile de venituri de la codul 72 se vor depune copii după contractele de muncă;</w:t>
      </w:r>
    </w:p>
    <w:p w14:paraId="0C609A4D" w14:textId="77777777" w:rsidR="005A1508" w:rsidRPr="000242BC" w:rsidRDefault="005A1508" w:rsidP="0066407B">
      <w:pPr>
        <w:spacing w:line="25" w:lineRule="exact"/>
        <w:ind w:firstLine="142"/>
        <w:jc w:val="both"/>
        <w:rPr>
          <w:sz w:val="20"/>
          <w:szCs w:val="20"/>
        </w:rPr>
      </w:pPr>
    </w:p>
    <w:p w14:paraId="710C4267" w14:textId="77777777" w:rsidR="005A1508" w:rsidRPr="000242BC" w:rsidRDefault="005A1508" w:rsidP="0066407B">
      <w:pPr>
        <w:numPr>
          <w:ilvl w:val="0"/>
          <w:numId w:val="9"/>
        </w:numPr>
        <w:spacing w:line="0" w:lineRule="atLeast"/>
        <w:ind w:firstLine="142"/>
        <w:jc w:val="both"/>
        <w:rPr>
          <w:sz w:val="20"/>
          <w:szCs w:val="20"/>
        </w:rPr>
      </w:pPr>
      <w:r w:rsidRPr="000242BC">
        <w:rPr>
          <w:rFonts w:eastAsia="Arial"/>
          <w:sz w:val="20"/>
          <w:szCs w:val="20"/>
        </w:rPr>
        <w:t>pentru categoriile de venituri de la codul 74 se vor depune copii după hotărârea judecătorească;</w:t>
      </w:r>
    </w:p>
    <w:p w14:paraId="7E5C5FBA" w14:textId="77777777" w:rsidR="005A1508" w:rsidRPr="000242BC" w:rsidRDefault="005A1508" w:rsidP="0066407B">
      <w:pPr>
        <w:spacing w:line="34" w:lineRule="exact"/>
        <w:ind w:firstLine="142"/>
        <w:jc w:val="both"/>
        <w:rPr>
          <w:sz w:val="20"/>
          <w:szCs w:val="20"/>
        </w:rPr>
      </w:pPr>
    </w:p>
    <w:p w14:paraId="38D15B95" w14:textId="02C91F5F" w:rsidR="005A1508" w:rsidRPr="000242BC" w:rsidRDefault="005A1508" w:rsidP="0066407B">
      <w:pPr>
        <w:numPr>
          <w:ilvl w:val="0"/>
          <w:numId w:val="9"/>
        </w:numPr>
        <w:spacing w:line="248" w:lineRule="auto"/>
        <w:ind w:right="-52" w:firstLine="142"/>
        <w:rPr>
          <w:sz w:val="20"/>
          <w:szCs w:val="20"/>
        </w:rPr>
      </w:pPr>
      <w:r w:rsidRPr="000242BC">
        <w:rPr>
          <w:rFonts w:eastAsia="Arial"/>
          <w:sz w:val="20"/>
          <w:szCs w:val="20"/>
        </w:rPr>
        <w:t>pentru categoriile de venituri de la codurile 76, 77, 78 se vor depune adeverințe eliberate de instituțiile competente;</w:t>
      </w:r>
    </w:p>
    <w:p w14:paraId="41F11230" w14:textId="77777777" w:rsidR="00670061" w:rsidRPr="000242BC" w:rsidRDefault="00670061" w:rsidP="00670061">
      <w:pPr>
        <w:pStyle w:val="ListParagraph"/>
        <w:rPr>
          <w:sz w:val="20"/>
          <w:szCs w:val="20"/>
        </w:rPr>
      </w:pPr>
    </w:p>
    <w:p w14:paraId="146B18BA" w14:textId="77777777" w:rsidR="00ED35A4" w:rsidRPr="000242BC" w:rsidRDefault="00ED35A4" w:rsidP="00ED35A4">
      <w:pPr>
        <w:tabs>
          <w:tab w:val="left" w:pos="440"/>
        </w:tabs>
        <w:spacing w:line="248" w:lineRule="auto"/>
        <w:ind w:right="-52"/>
        <w:jc w:val="both"/>
        <w:rPr>
          <w:rFonts w:cs="Arial"/>
          <w:sz w:val="20"/>
          <w:szCs w:val="20"/>
          <w:shd w:val="clear" w:color="auto" w:fill="FFFFFF"/>
        </w:rPr>
      </w:pPr>
      <w:r w:rsidRPr="000242BC">
        <w:rPr>
          <w:rFonts w:cs="Arial"/>
          <w:sz w:val="20"/>
          <w:szCs w:val="20"/>
          <w:shd w:val="clear" w:color="auto" w:fill="FFFFFF"/>
        </w:rPr>
        <w:t xml:space="preserve">La stabilirea venitului net lunar al familiei sau, după caz, al persoanei singure se iau în considerare </w:t>
      </w:r>
      <w:r w:rsidRPr="000242BC">
        <w:rPr>
          <w:rFonts w:cs="Arial"/>
          <w:b/>
          <w:bCs/>
          <w:sz w:val="20"/>
          <w:szCs w:val="20"/>
          <w:shd w:val="clear" w:color="auto" w:fill="FFFFFF"/>
        </w:rPr>
        <w:t>toate veniturile pe care membrii acesteia le-au realizat în luna anterioară depunerii cererii</w:t>
      </w:r>
      <w:r w:rsidRPr="000242BC">
        <w:rPr>
          <w:rFonts w:cs="Arial"/>
          <w:sz w:val="20"/>
          <w:szCs w:val="20"/>
          <w:shd w:val="clear" w:color="auto" w:fill="FFFFFF"/>
        </w:rPr>
        <w:t xml:space="preserve">, inclusiv cele care provin din drepturi de asigurări sociale de stat, asigurări de șomaj, indemnizații, alocații și ajutoare cu caracter permanent, indiferent de bugetul din care se suportă, obligații legale de întreținere și alte creanțe legale, </w:t>
      </w:r>
      <w:r w:rsidRPr="000242BC">
        <w:rPr>
          <w:rFonts w:cs="Arial"/>
          <w:b/>
          <w:bCs/>
          <w:sz w:val="20"/>
          <w:szCs w:val="20"/>
          <w:shd w:val="clear" w:color="auto" w:fill="FFFFFF"/>
        </w:rPr>
        <w:t>cu</w:t>
      </w:r>
      <w:r w:rsidRPr="000242BC">
        <w:rPr>
          <w:rFonts w:cs="Arial"/>
          <w:sz w:val="20"/>
          <w:szCs w:val="20"/>
          <w:shd w:val="clear" w:color="auto" w:fill="FFFFFF"/>
        </w:rPr>
        <w:t xml:space="preserve"> </w:t>
      </w:r>
      <w:r w:rsidRPr="000242BC">
        <w:rPr>
          <w:rFonts w:cs="Arial"/>
          <w:b/>
          <w:bCs/>
          <w:sz w:val="20"/>
          <w:szCs w:val="20"/>
          <w:shd w:val="clear" w:color="auto" w:fill="FFFFFF"/>
        </w:rPr>
        <w:t>excepția</w:t>
      </w:r>
      <w:r w:rsidRPr="000242BC">
        <w:rPr>
          <w:rFonts w:cs="Arial"/>
          <w:sz w:val="20"/>
          <w:szCs w:val="20"/>
          <w:shd w:val="clear" w:color="auto" w:fill="FFFFFF"/>
        </w:rPr>
        <w:t>:</w:t>
      </w:r>
    </w:p>
    <w:p w14:paraId="48F94D31" w14:textId="28C7C6B9" w:rsidR="00ED35A4" w:rsidRPr="000242BC" w:rsidRDefault="00ED35A4" w:rsidP="00ED35A4">
      <w:pPr>
        <w:pStyle w:val="ListParagraph"/>
        <w:numPr>
          <w:ilvl w:val="0"/>
          <w:numId w:val="20"/>
        </w:numPr>
        <w:tabs>
          <w:tab w:val="left" w:pos="440"/>
        </w:tabs>
        <w:spacing w:line="248" w:lineRule="auto"/>
        <w:ind w:left="0" w:right="-52" w:firstLine="0"/>
        <w:jc w:val="both"/>
        <w:rPr>
          <w:rFonts w:cs="Arial"/>
          <w:sz w:val="20"/>
          <w:szCs w:val="20"/>
        </w:rPr>
      </w:pPr>
      <w:r w:rsidRPr="000242BC">
        <w:rPr>
          <w:rFonts w:cs="Arial"/>
          <w:sz w:val="20"/>
          <w:szCs w:val="20"/>
          <w:bdr w:val="none" w:sz="0" w:space="0" w:color="auto" w:frame="1"/>
          <w:shd w:val="clear" w:color="auto" w:fill="FFFFFF"/>
        </w:rPr>
        <w:t>alocației pentru susținerea familiei, prevăzută de </w:t>
      </w:r>
      <w:hyperlink r:id="rId8" w:history="1">
        <w:r w:rsidRPr="000242BC">
          <w:rPr>
            <w:rFonts w:cs="Arial"/>
            <w:sz w:val="20"/>
            <w:szCs w:val="20"/>
            <w:bdr w:val="none" w:sz="0" w:space="0" w:color="auto" w:frame="1"/>
            <w:shd w:val="clear" w:color="auto" w:fill="FFFFFF"/>
          </w:rPr>
          <w:t>Legea nr. 277/2010</w:t>
        </w:r>
      </w:hyperlink>
      <w:r w:rsidRPr="000242BC">
        <w:rPr>
          <w:rFonts w:cs="Arial"/>
          <w:color w:val="FF0000"/>
          <w:sz w:val="20"/>
          <w:szCs w:val="20"/>
          <w:bdr w:val="none" w:sz="0" w:space="0" w:color="auto" w:frame="1"/>
          <w:shd w:val="clear" w:color="auto" w:fill="FFFFFF"/>
        </w:rPr>
        <w:t> </w:t>
      </w:r>
      <w:r w:rsidRPr="000242BC">
        <w:rPr>
          <w:rFonts w:cs="Arial"/>
          <w:sz w:val="20"/>
          <w:szCs w:val="20"/>
          <w:bdr w:val="none" w:sz="0" w:space="0" w:color="auto" w:frame="1"/>
          <w:shd w:val="clear" w:color="auto" w:fill="FFFFFF"/>
        </w:rPr>
        <w:t>privind alocația pentru susținerea familiei, republicată, cu modificările și completările ulterioare;</w:t>
      </w:r>
    </w:p>
    <w:p w14:paraId="201A363A" w14:textId="77777777" w:rsidR="00ED35A4" w:rsidRPr="000242BC" w:rsidRDefault="00ED35A4"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cs="Arial"/>
          <w:b/>
          <w:bCs/>
          <w:sz w:val="20"/>
          <w:szCs w:val="20"/>
          <w:bdr w:val="none" w:sz="0" w:space="0" w:color="auto" w:frame="1"/>
          <w:shd w:val="clear" w:color="auto" w:fill="FFFFFF"/>
        </w:rPr>
        <w:t>b)</w:t>
      </w:r>
      <w:r w:rsidRPr="000242BC">
        <w:rPr>
          <w:rFonts w:cs="Arial"/>
          <w:sz w:val="20"/>
          <w:szCs w:val="20"/>
          <w:bdr w:val="dotted" w:sz="6" w:space="0" w:color="FEFEFE" w:frame="1"/>
          <w:shd w:val="clear" w:color="auto" w:fill="FFFFFF"/>
        </w:rPr>
        <w:t> </w:t>
      </w:r>
      <w:r w:rsidRPr="000242BC">
        <w:rPr>
          <w:rFonts w:cs="Arial"/>
          <w:sz w:val="20"/>
          <w:szCs w:val="20"/>
          <w:bdr w:val="none" w:sz="0" w:space="0" w:color="auto" w:frame="1"/>
          <w:shd w:val="clear" w:color="auto" w:fill="FFFFFF"/>
        </w:rPr>
        <w:t>alocației de stat pentru copii, prevăzută de </w:t>
      </w:r>
      <w:hyperlink r:id="rId9" w:history="1">
        <w:r w:rsidRPr="000242BC">
          <w:rPr>
            <w:rFonts w:cs="Arial"/>
            <w:sz w:val="20"/>
            <w:szCs w:val="20"/>
            <w:bdr w:val="none" w:sz="0" w:space="0" w:color="auto" w:frame="1"/>
            <w:shd w:val="clear" w:color="auto" w:fill="FFFFFF"/>
          </w:rPr>
          <w:t>Legea nr. 61/1993</w:t>
        </w:r>
      </w:hyperlink>
      <w:r w:rsidRPr="000242BC">
        <w:rPr>
          <w:rFonts w:cs="Arial"/>
          <w:sz w:val="20"/>
          <w:szCs w:val="20"/>
          <w:bdr w:val="none" w:sz="0" w:space="0" w:color="auto" w:frame="1"/>
          <w:shd w:val="clear" w:color="auto" w:fill="FFFFFF"/>
        </w:rPr>
        <w:t> privind alocația de stat pentru copii, republicată, cu modificările și completările ulterioare;</w:t>
      </w:r>
    </w:p>
    <w:p w14:paraId="787EF787" w14:textId="77777777" w:rsidR="00ED35A4" w:rsidRPr="000242BC" w:rsidRDefault="00ED35A4"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cs="Arial"/>
          <w:b/>
          <w:bCs/>
          <w:sz w:val="20"/>
          <w:szCs w:val="20"/>
          <w:bdr w:val="none" w:sz="0" w:space="0" w:color="auto" w:frame="1"/>
          <w:shd w:val="clear" w:color="auto" w:fill="FFFFFF"/>
        </w:rPr>
        <w:t>c)</w:t>
      </w:r>
      <w:r w:rsidRPr="000242BC">
        <w:rPr>
          <w:rFonts w:cs="Arial"/>
          <w:sz w:val="20"/>
          <w:szCs w:val="20"/>
          <w:bdr w:val="dotted" w:sz="6" w:space="0" w:color="FEFEFE" w:frame="1"/>
          <w:shd w:val="clear" w:color="auto" w:fill="FFFFFF"/>
        </w:rPr>
        <w:t> </w:t>
      </w:r>
      <w:r w:rsidRPr="000242BC">
        <w:rPr>
          <w:rFonts w:cs="Arial"/>
          <w:sz w:val="20"/>
          <w:szCs w:val="20"/>
          <w:bdr w:val="none" w:sz="0" w:space="0" w:color="auto" w:frame="1"/>
          <w:shd w:val="clear" w:color="auto" w:fill="FFFFFF"/>
        </w:rPr>
        <w:t>bugetului personal complementar lunar și a prestațiilor sociale prevăzute la </w:t>
      </w:r>
      <w:hyperlink r:id="rId10" w:history="1">
        <w:r w:rsidRPr="000242BC">
          <w:rPr>
            <w:rFonts w:cs="Arial"/>
            <w:sz w:val="20"/>
            <w:szCs w:val="20"/>
            <w:bdr w:val="none" w:sz="0" w:space="0" w:color="auto" w:frame="1"/>
            <w:shd w:val="clear" w:color="auto" w:fill="FFFFFF"/>
          </w:rPr>
          <w:t>art. 58 alin. (4) lit. b)</w:t>
        </w:r>
      </w:hyperlink>
      <w:r w:rsidRPr="000242BC">
        <w:rPr>
          <w:rFonts w:cs="Arial"/>
          <w:sz w:val="20"/>
          <w:szCs w:val="20"/>
          <w:bdr w:val="none" w:sz="0" w:space="0" w:color="auto" w:frame="1"/>
          <w:shd w:val="clear" w:color="auto" w:fill="FFFFFF"/>
        </w:rPr>
        <w:t> și, respectiv, </w:t>
      </w:r>
      <w:hyperlink r:id="rId11" w:history="1">
        <w:r w:rsidRPr="000242BC">
          <w:rPr>
            <w:rFonts w:cs="Arial"/>
            <w:sz w:val="20"/>
            <w:szCs w:val="20"/>
            <w:bdr w:val="none" w:sz="0" w:space="0" w:color="auto" w:frame="1"/>
            <w:shd w:val="clear" w:color="auto" w:fill="FFFFFF"/>
          </w:rPr>
          <w:t>alin. (5) din Legea nr. 448/2006</w:t>
        </w:r>
      </w:hyperlink>
      <w:r w:rsidRPr="000242BC">
        <w:rPr>
          <w:rFonts w:cs="Arial"/>
          <w:sz w:val="20"/>
          <w:szCs w:val="20"/>
          <w:bdr w:val="none" w:sz="0" w:space="0" w:color="auto" w:frame="1"/>
          <w:shd w:val="clear" w:color="auto" w:fill="FFFFFF"/>
        </w:rPr>
        <w:t> privind protecția și promovarea drepturilor persoanelor cu handicap, republicată, cu modificările și completările ulterioare;</w:t>
      </w:r>
    </w:p>
    <w:p w14:paraId="033DFFEF" w14:textId="77777777" w:rsidR="00ED35A4" w:rsidRPr="000242BC" w:rsidRDefault="00ED35A4"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cs="Arial"/>
          <w:b/>
          <w:bCs/>
          <w:sz w:val="20"/>
          <w:szCs w:val="20"/>
          <w:bdr w:val="none" w:sz="0" w:space="0" w:color="auto" w:frame="1"/>
          <w:shd w:val="clear" w:color="auto" w:fill="FFFFFF"/>
        </w:rPr>
        <w:t>d)</w:t>
      </w:r>
      <w:r w:rsidRPr="000242BC">
        <w:rPr>
          <w:rFonts w:cs="Arial"/>
          <w:sz w:val="20"/>
          <w:szCs w:val="20"/>
          <w:bdr w:val="dotted" w:sz="6" w:space="0" w:color="FEFEFE" w:frame="1"/>
          <w:shd w:val="clear" w:color="auto" w:fill="FFFFFF"/>
        </w:rPr>
        <w:t> </w:t>
      </w:r>
      <w:r w:rsidRPr="000242BC">
        <w:rPr>
          <w:rFonts w:cs="Arial"/>
          <w:sz w:val="20"/>
          <w:szCs w:val="20"/>
          <w:bdr w:val="none" w:sz="0" w:space="0" w:color="auto" w:frame="1"/>
          <w:shd w:val="clear" w:color="auto" w:fill="FFFFFF"/>
        </w:rPr>
        <w:t>burselor școlare, a drepturilor acordate în baza </w:t>
      </w:r>
      <w:hyperlink r:id="rId12" w:history="1">
        <w:r w:rsidRPr="000242BC">
          <w:rPr>
            <w:rFonts w:cs="Arial"/>
            <w:sz w:val="20"/>
            <w:szCs w:val="20"/>
            <w:bdr w:val="none" w:sz="0" w:space="0" w:color="auto" w:frame="1"/>
            <w:shd w:val="clear" w:color="auto" w:fill="FFFFFF"/>
          </w:rPr>
          <w:t>art. 51 alin. (2)</w:t>
        </w:r>
      </w:hyperlink>
      <w:r w:rsidRPr="000242BC">
        <w:rPr>
          <w:rFonts w:cs="Arial"/>
          <w:sz w:val="20"/>
          <w:szCs w:val="20"/>
          <w:bdr w:val="none" w:sz="0" w:space="0" w:color="auto" w:frame="1"/>
          <w:shd w:val="clear" w:color="auto" w:fill="FFFFFF"/>
        </w:rPr>
        <w:t> și </w:t>
      </w:r>
      <w:hyperlink r:id="rId13" w:history="1">
        <w:r w:rsidRPr="000242BC">
          <w:rPr>
            <w:rFonts w:cs="Arial"/>
            <w:sz w:val="20"/>
            <w:szCs w:val="20"/>
            <w:bdr w:val="none" w:sz="0" w:space="0" w:color="auto" w:frame="1"/>
            <w:shd w:val="clear" w:color="auto" w:fill="FFFFFF"/>
          </w:rPr>
          <w:t>art. 85 alin. (2) din Legea educației naționale nr. 1/2011</w:t>
        </w:r>
      </w:hyperlink>
      <w:r w:rsidRPr="000242BC">
        <w:rPr>
          <w:rFonts w:cs="Arial"/>
          <w:sz w:val="20"/>
          <w:szCs w:val="20"/>
          <w:bdr w:val="none" w:sz="0" w:space="0" w:color="auto" w:frame="1"/>
          <w:shd w:val="clear" w:color="auto" w:fill="FFFFFF"/>
        </w:rPr>
        <w:t>, cu modificările și completările ulterioare;</w:t>
      </w:r>
    </w:p>
    <w:p w14:paraId="4234DBA8" w14:textId="77777777" w:rsidR="00ED35A4" w:rsidRPr="000242BC" w:rsidRDefault="00ED35A4"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cs="Arial"/>
          <w:b/>
          <w:bCs/>
          <w:sz w:val="20"/>
          <w:szCs w:val="20"/>
          <w:bdr w:val="none" w:sz="0" w:space="0" w:color="auto" w:frame="1"/>
          <w:shd w:val="clear" w:color="auto" w:fill="FFFFFF"/>
        </w:rPr>
        <w:t>e)</w:t>
      </w:r>
      <w:r w:rsidRPr="000242BC">
        <w:rPr>
          <w:rFonts w:cs="Arial"/>
          <w:sz w:val="20"/>
          <w:szCs w:val="20"/>
          <w:bdr w:val="dotted" w:sz="6" w:space="0" w:color="FEFEFE" w:frame="1"/>
          <w:shd w:val="clear" w:color="auto" w:fill="FFFFFF"/>
        </w:rPr>
        <w:t> </w:t>
      </w:r>
      <w:r w:rsidRPr="000242BC">
        <w:rPr>
          <w:rFonts w:cs="Arial"/>
          <w:sz w:val="20"/>
          <w:szCs w:val="20"/>
          <w:bdr w:val="none" w:sz="0" w:space="0" w:color="auto" w:frame="1"/>
          <w:shd w:val="clear" w:color="auto" w:fill="FFFFFF"/>
        </w:rPr>
        <w:t>stimulentului educațional oferit, potrivit prevederilor </w:t>
      </w:r>
      <w:hyperlink r:id="rId14" w:history="1">
        <w:r w:rsidRPr="000242BC">
          <w:rPr>
            <w:rFonts w:cs="Arial"/>
            <w:sz w:val="20"/>
            <w:szCs w:val="20"/>
            <w:bdr w:val="none" w:sz="0" w:space="0" w:color="auto" w:frame="1"/>
            <w:shd w:val="clear" w:color="auto" w:fill="FFFFFF"/>
          </w:rPr>
          <w:t>Legii nr. 248/2015</w:t>
        </w:r>
      </w:hyperlink>
      <w:r w:rsidRPr="000242BC">
        <w:rPr>
          <w:rFonts w:cs="Arial"/>
          <w:sz w:val="20"/>
          <w:szCs w:val="20"/>
          <w:bdr w:val="none" w:sz="0" w:space="0" w:color="auto" w:frame="1"/>
          <w:shd w:val="clear" w:color="auto" w:fill="FFFFFF"/>
        </w:rPr>
        <w:t> privind stimularea participării în învățământul preșcolar a copiilor provenind din familii defavorizate, cu modificările ulterioare, sub formă de tichet social pentru stimularea participării în învățământul preșcolar a copiilor proveniți din familii defavorizate;</w:t>
      </w:r>
    </w:p>
    <w:p w14:paraId="7FF241A2" w14:textId="77777777" w:rsidR="00ED35A4" w:rsidRPr="000242BC" w:rsidRDefault="00ED35A4"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cs="Arial"/>
          <w:b/>
          <w:bCs/>
          <w:sz w:val="20"/>
          <w:szCs w:val="20"/>
          <w:bdr w:val="none" w:sz="0" w:space="0" w:color="auto" w:frame="1"/>
          <w:shd w:val="clear" w:color="auto" w:fill="FFFFFF"/>
        </w:rPr>
        <w:t>f)</w:t>
      </w:r>
      <w:r w:rsidRPr="000242BC">
        <w:rPr>
          <w:rFonts w:cs="Arial"/>
          <w:sz w:val="20"/>
          <w:szCs w:val="20"/>
          <w:bdr w:val="dotted" w:sz="6" w:space="0" w:color="FEFEFE" w:frame="1"/>
          <w:shd w:val="clear" w:color="auto" w:fill="FFFFFF"/>
        </w:rPr>
        <w:t> </w:t>
      </w:r>
      <w:r w:rsidRPr="000242BC">
        <w:rPr>
          <w:rFonts w:cs="Arial"/>
          <w:sz w:val="20"/>
          <w:szCs w:val="20"/>
          <w:bdr w:val="none" w:sz="0" w:space="0" w:color="auto" w:frame="1"/>
          <w:shd w:val="clear" w:color="auto" w:fill="FFFFFF"/>
        </w:rPr>
        <w:t>sprijinului financiar prevăzut de </w:t>
      </w:r>
      <w:hyperlink r:id="rId15" w:history="1">
        <w:r w:rsidRPr="000242BC">
          <w:rPr>
            <w:rFonts w:cs="Arial"/>
            <w:sz w:val="20"/>
            <w:szCs w:val="20"/>
            <w:bdr w:val="none" w:sz="0" w:space="0" w:color="auto" w:frame="1"/>
            <w:shd w:val="clear" w:color="auto" w:fill="FFFFFF"/>
          </w:rPr>
          <w:t>Hotărârea Guvernului nr. 1.488/2004</w:t>
        </w:r>
      </w:hyperlink>
      <w:r w:rsidRPr="000242BC">
        <w:rPr>
          <w:rFonts w:cs="Arial"/>
          <w:sz w:val="20"/>
          <w:szCs w:val="20"/>
          <w:bdr w:val="none" w:sz="0" w:space="0" w:color="auto" w:frame="1"/>
          <w:shd w:val="clear" w:color="auto" w:fill="FFFFFF"/>
        </w:rPr>
        <w:t> privind aprobarea criteriilor și a cuantumului sprijinului financiar ce se acordă elevilor în cadrul Programului național de protecție socială «Bani de liceu», cu modificările și completările ulterioare;</w:t>
      </w:r>
    </w:p>
    <w:p w14:paraId="4D7B5433" w14:textId="77777777" w:rsidR="00ED35A4" w:rsidRPr="000242BC" w:rsidRDefault="00ED35A4"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cs="Arial"/>
          <w:b/>
          <w:bCs/>
          <w:sz w:val="20"/>
          <w:szCs w:val="20"/>
          <w:bdr w:val="none" w:sz="0" w:space="0" w:color="auto" w:frame="1"/>
          <w:shd w:val="clear" w:color="auto" w:fill="FFFFFF"/>
        </w:rPr>
        <w:t>g)</w:t>
      </w:r>
      <w:r w:rsidRPr="000242BC">
        <w:rPr>
          <w:rFonts w:cs="Arial"/>
          <w:sz w:val="20"/>
          <w:szCs w:val="20"/>
          <w:bdr w:val="dotted" w:sz="6" w:space="0" w:color="FEFEFE" w:frame="1"/>
          <w:shd w:val="clear" w:color="auto" w:fill="FFFFFF"/>
        </w:rPr>
        <w:t> </w:t>
      </w:r>
      <w:r w:rsidRPr="000242BC">
        <w:rPr>
          <w:rFonts w:cs="Arial"/>
          <w:sz w:val="20"/>
          <w:szCs w:val="20"/>
          <w:bdr w:val="none" w:sz="0" w:space="0" w:color="auto" w:frame="1"/>
          <w:shd w:val="clear" w:color="auto" w:fill="FFFFFF"/>
        </w:rPr>
        <w:t>veniturilor obținute din activitățile cu caracter ocazional desfășurate de zilieri în condițiile </w:t>
      </w:r>
      <w:hyperlink r:id="rId16" w:history="1">
        <w:r w:rsidRPr="000242BC">
          <w:rPr>
            <w:rFonts w:cs="Arial"/>
            <w:sz w:val="20"/>
            <w:szCs w:val="20"/>
            <w:bdr w:val="none" w:sz="0" w:space="0" w:color="auto" w:frame="1"/>
            <w:shd w:val="clear" w:color="auto" w:fill="FFFFFF"/>
          </w:rPr>
          <w:t>Legii nr. 52/2011</w:t>
        </w:r>
      </w:hyperlink>
      <w:r w:rsidRPr="000242BC">
        <w:rPr>
          <w:rFonts w:cs="Arial"/>
          <w:sz w:val="20"/>
          <w:szCs w:val="20"/>
          <w:bdr w:val="none" w:sz="0" w:space="0" w:color="auto" w:frame="1"/>
          <w:shd w:val="clear" w:color="auto" w:fill="FFFFFF"/>
        </w:rPr>
        <w:t> privind exercitarea unor activități cu caracter ocazional desfășurate de zilieri, republicată, cu modificările și completările ulterioare;</w:t>
      </w:r>
    </w:p>
    <w:p w14:paraId="0CDCED85" w14:textId="77777777" w:rsidR="00ED35A4" w:rsidRPr="000242BC" w:rsidRDefault="00ED35A4"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cs="Arial"/>
          <w:b/>
          <w:bCs/>
          <w:sz w:val="20"/>
          <w:szCs w:val="20"/>
          <w:bdr w:val="none" w:sz="0" w:space="0" w:color="auto" w:frame="1"/>
          <w:shd w:val="clear" w:color="auto" w:fill="FFFFFF"/>
        </w:rPr>
        <w:t>h)</w:t>
      </w:r>
      <w:r w:rsidRPr="000242BC">
        <w:rPr>
          <w:rFonts w:cs="Arial"/>
          <w:sz w:val="20"/>
          <w:szCs w:val="20"/>
          <w:bdr w:val="dotted" w:sz="6" w:space="0" w:color="FEFEFE" w:frame="1"/>
          <w:shd w:val="clear" w:color="auto" w:fill="FFFFFF"/>
        </w:rPr>
        <w:t> </w:t>
      </w:r>
      <w:r w:rsidRPr="000242BC">
        <w:rPr>
          <w:rFonts w:cs="Arial"/>
          <w:sz w:val="20"/>
          <w:szCs w:val="20"/>
          <w:bdr w:val="none" w:sz="0" w:space="0" w:color="auto" w:frame="1"/>
          <w:shd w:val="clear" w:color="auto" w:fill="FFFFFF"/>
        </w:rPr>
        <w:t>sumelor ocazionale acordate de la bugetul de stat sau bugetele locale cu caracter de despăgubiri sau sprijin financiar pentru situații excepționale.</w:t>
      </w:r>
    </w:p>
    <w:p w14:paraId="78C53E39" w14:textId="06DEE2E5" w:rsidR="00670061" w:rsidRPr="000242BC" w:rsidRDefault="00ED35A4"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cs="Arial"/>
          <w:b/>
          <w:bCs/>
          <w:sz w:val="20"/>
          <w:szCs w:val="20"/>
          <w:bdr w:val="none" w:sz="0" w:space="0" w:color="auto" w:frame="1"/>
          <w:shd w:val="clear" w:color="auto" w:fill="FFFFFF"/>
        </w:rPr>
        <w:t>i)</w:t>
      </w:r>
      <w:r w:rsidRPr="000242BC">
        <w:rPr>
          <w:rFonts w:cs="Arial"/>
          <w:sz w:val="20"/>
          <w:szCs w:val="20"/>
          <w:bdr w:val="dotted" w:sz="6" w:space="0" w:color="FEFEFE" w:frame="1"/>
          <w:shd w:val="clear" w:color="auto" w:fill="FFFFFF"/>
        </w:rPr>
        <w:t> </w:t>
      </w:r>
      <w:r w:rsidRPr="000242BC">
        <w:rPr>
          <w:rFonts w:cs="Arial"/>
          <w:sz w:val="20"/>
          <w:szCs w:val="20"/>
          <w:bdr w:val="none" w:sz="0" w:space="0" w:color="auto" w:frame="1"/>
          <w:shd w:val="clear" w:color="auto" w:fill="FFFFFF"/>
        </w:rPr>
        <w:t>sumelor primite de persoanele apte de muncă beneficiare de ajutor social pentru participarea la programe de formare profesională organizate în condițiile legii, dacă acestea nu sunt considerate venituri salariale potrivit </w:t>
      </w:r>
      <w:hyperlink r:id="rId17" w:history="1">
        <w:r w:rsidRPr="000242BC">
          <w:rPr>
            <w:rFonts w:cs="Arial"/>
            <w:sz w:val="20"/>
            <w:szCs w:val="20"/>
            <w:bdr w:val="none" w:sz="0" w:space="0" w:color="auto" w:frame="1"/>
            <w:shd w:val="clear" w:color="auto" w:fill="FFFFFF"/>
          </w:rPr>
          <w:t>Legii nr. 227/2015 privind Codul fiscal</w:t>
        </w:r>
      </w:hyperlink>
      <w:r w:rsidRPr="000242BC">
        <w:rPr>
          <w:rFonts w:cs="Arial"/>
          <w:sz w:val="20"/>
          <w:szCs w:val="20"/>
          <w:bdr w:val="none" w:sz="0" w:space="0" w:color="auto" w:frame="1"/>
          <w:shd w:val="clear" w:color="auto" w:fill="FFFFFF"/>
        </w:rPr>
        <w:t>, cu modificările și completările ulterioare.</w:t>
      </w:r>
    </w:p>
    <w:p w14:paraId="7FD3ACA7" w14:textId="77777777" w:rsidR="00691F40" w:rsidRPr="000242BC" w:rsidRDefault="00691F40" w:rsidP="00691F40">
      <w:pPr>
        <w:spacing w:line="0" w:lineRule="atLeast"/>
        <w:jc w:val="both"/>
        <w:rPr>
          <w:rFonts w:eastAsia="Arial"/>
          <w:b/>
          <w:sz w:val="20"/>
          <w:szCs w:val="20"/>
        </w:rPr>
      </w:pPr>
      <w:r w:rsidRPr="000242BC">
        <w:rPr>
          <w:rFonts w:eastAsia="Arial"/>
          <w:b/>
          <w:sz w:val="20"/>
          <w:szCs w:val="20"/>
        </w:rPr>
        <w:t>ATENTIE!</w:t>
      </w:r>
    </w:p>
    <w:p w14:paraId="722E0D03" w14:textId="429B3A2A" w:rsidR="001D1114" w:rsidRPr="000242BC" w:rsidRDefault="001D1114" w:rsidP="001D1114">
      <w:pPr>
        <w:tabs>
          <w:tab w:val="left" w:pos="423"/>
        </w:tabs>
        <w:spacing w:line="235" w:lineRule="auto"/>
        <w:ind w:right="20"/>
        <w:jc w:val="both"/>
        <w:rPr>
          <w:rFonts w:eastAsia="Arial"/>
          <w:sz w:val="20"/>
          <w:szCs w:val="20"/>
        </w:rPr>
      </w:pPr>
      <w:r w:rsidRPr="000242BC">
        <w:rPr>
          <w:rFonts w:cs="Arial"/>
          <w:sz w:val="20"/>
          <w:szCs w:val="20"/>
          <w:bdr w:val="none" w:sz="0" w:space="0" w:color="auto" w:frame="1"/>
          <w:shd w:val="clear" w:color="auto" w:fill="FFFFFF"/>
        </w:rPr>
        <w:t>Î</w:t>
      </w:r>
      <w:r w:rsidRPr="000242BC">
        <w:rPr>
          <w:rFonts w:eastAsia="Arial"/>
          <w:sz w:val="20"/>
          <w:szCs w:val="20"/>
        </w:rPr>
        <w:t>n situația in care veniturile realizate de membrii familiei menționați în formularul de cerere sau de persoană singură sunt anuale sau periodice, pentru stabilirea venitului net lunar se calculează media lunară a acestora în raport cu perioada pentru care au fost acordate;</w:t>
      </w:r>
    </w:p>
    <w:p w14:paraId="2FB313E1" w14:textId="17DB7426" w:rsidR="001D1114" w:rsidRPr="000242BC" w:rsidRDefault="0003541A"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eastAsia="Arial"/>
          <w:sz w:val="20"/>
          <w:szCs w:val="20"/>
        </w:rPr>
        <w:t xml:space="preserve">         Persoanele care beneficiază de pensii trebuie să declare toate tipurile de pensii pe care le primesc.</w:t>
      </w:r>
    </w:p>
    <w:p w14:paraId="38154FE2" w14:textId="0BF344D9" w:rsidR="001D1114" w:rsidRPr="000242BC" w:rsidRDefault="0003541A" w:rsidP="00ED35A4">
      <w:pPr>
        <w:pStyle w:val="ListParagraph"/>
        <w:tabs>
          <w:tab w:val="left" w:pos="440"/>
        </w:tabs>
        <w:spacing w:line="248" w:lineRule="auto"/>
        <w:ind w:left="0" w:right="-52" w:firstLine="0"/>
        <w:jc w:val="both"/>
        <w:rPr>
          <w:rFonts w:cs="Arial"/>
          <w:sz w:val="20"/>
          <w:szCs w:val="20"/>
          <w:bdr w:val="none" w:sz="0" w:space="0" w:color="auto" w:frame="1"/>
          <w:shd w:val="clear" w:color="auto" w:fill="FFFFFF"/>
        </w:rPr>
      </w:pPr>
      <w:r w:rsidRPr="000242BC">
        <w:rPr>
          <w:rFonts w:eastAsia="Arial"/>
          <w:sz w:val="20"/>
          <w:szCs w:val="20"/>
        </w:rPr>
        <w:t xml:space="preserve">         Persoanele care beneficiază de ajutor de șomaj trebuie să declare cuantumul ajutorului încasat în luna anterioară depunerii cererii și trebuie să depună un nou formular de cerere actualizat în momentul în care încetează dreptul la ajutorul de șomaj.</w:t>
      </w:r>
    </w:p>
    <w:p w14:paraId="6653BF4B" w14:textId="4CCBC884" w:rsidR="0003541A" w:rsidRPr="000242BC" w:rsidRDefault="0003541A" w:rsidP="0003541A">
      <w:pPr>
        <w:spacing w:line="234" w:lineRule="auto"/>
        <w:ind w:right="20"/>
        <w:jc w:val="both"/>
        <w:rPr>
          <w:rFonts w:eastAsia="Arial"/>
          <w:sz w:val="20"/>
          <w:szCs w:val="20"/>
        </w:rPr>
      </w:pPr>
      <w:r w:rsidRPr="000242BC">
        <w:rPr>
          <w:rFonts w:eastAsia="Arial"/>
          <w:sz w:val="20"/>
          <w:szCs w:val="20"/>
        </w:rPr>
        <w:t xml:space="preserve">Se declară toate tipurile de alocații și indemnizații dar </w:t>
      </w:r>
      <w:r w:rsidRPr="000242BC">
        <w:rPr>
          <w:rFonts w:eastAsia="Arial"/>
          <w:bCs/>
          <w:sz w:val="20"/>
          <w:szCs w:val="20"/>
        </w:rPr>
        <w:t>nu se solicita adeverințe de la Agenția Județeană de Plăti și Inspecție Socială</w:t>
      </w:r>
      <w:r w:rsidRPr="000242BC">
        <w:rPr>
          <w:rFonts w:eastAsia="Arial"/>
          <w:b/>
          <w:sz w:val="20"/>
          <w:szCs w:val="20"/>
        </w:rPr>
        <w:t xml:space="preserve"> </w:t>
      </w:r>
      <w:r w:rsidRPr="000242BC">
        <w:rPr>
          <w:rFonts w:eastAsia="Arial"/>
          <w:sz w:val="20"/>
          <w:szCs w:val="20"/>
        </w:rPr>
        <w:t>pentru alocația de stat, alocația de plasament, indemnizații de hrană;</w:t>
      </w:r>
    </w:p>
    <w:p w14:paraId="35DE8D31" w14:textId="77777777" w:rsidR="0003541A" w:rsidRPr="000242BC" w:rsidRDefault="0003541A" w:rsidP="0003541A">
      <w:pPr>
        <w:spacing w:line="17" w:lineRule="exact"/>
        <w:jc w:val="both"/>
        <w:rPr>
          <w:rFonts w:eastAsia="Arial"/>
          <w:sz w:val="20"/>
          <w:szCs w:val="20"/>
        </w:rPr>
      </w:pPr>
    </w:p>
    <w:p w14:paraId="35DB6EB0" w14:textId="427A3A9A" w:rsidR="0003541A" w:rsidRPr="000242BC" w:rsidRDefault="0003541A" w:rsidP="0003541A">
      <w:pPr>
        <w:spacing w:line="236" w:lineRule="auto"/>
        <w:ind w:right="20"/>
        <w:jc w:val="both"/>
        <w:rPr>
          <w:rFonts w:eastAsia="Arial"/>
          <w:sz w:val="20"/>
          <w:szCs w:val="20"/>
        </w:rPr>
      </w:pPr>
      <w:r w:rsidRPr="000242BC">
        <w:rPr>
          <w:rFonts w:eastAsia="Arial"/>
          <w:sz w:val="20"/>
          <w:szCs w:val="20"/>
        </w:rPr>
        <w:t xml:space="preserve">Salariații Direcției generale de asistență socială Constanța, asistenții personali ai persoanelor cu handicap grav, medicii și asistenții medicali de la cabinetele școlare și de la grădinițe </w:t>
      </w:r>
      <w:r w:rsidRPr="000242BC">
        <w:rPr>
          <w:rFonts w:eastAsia="Arial"/>
          <w:bCs/>
          <w:sz w:val="20"/>
          <w:szCs w:val="20"/>
        </w:rPr>
        <w:t>nu trebuie să depună adeverințe de venit eliberate de D.G.A.S. Constanța</w:t>
      </w:r>
      <w:r w:rsidRPr="00CC400C">
        <w:rPr>
          <w:rFonts w:eastAsia="Arial"/>
          <w:bCs/>
          <w:sz w:val="20"/>
          <w:szCs w:val="20"/>
        </w:rPr>
        <w:t>,</w:t>
      </w:r>
      <w:r w:rsidRPr="000242BC">
        <w:rPr>
          <w:rFonts w:eastAsia="Arial"/>
          <w:b/>
          <w:sz w:val="20"/>
          <w:szCs w:val="20"/>
        </w:rPr>
        <w:t xml:space="preserve"> </w:t>
      </w:r>
      <w:r w:rsidRPr="000242BC">
        <w:rPr>
          <w:rFonts w:eastAsia="Arial"/>
          <w:sz w:val="20"/>
          <w:szCs w:val="20"/>
        </w:rPr>
        <w:t>dar declară toate veniturile nete obținute;</w:t>
      </w:r>
    </w:p>
    <w:p w14:paraId="3E322044" w14:textId="77777777" w:rsidR="0003541A" w:rsidRPr="000242BC" w:rsidRDefault="0003541A" w:rsidP="0003541A">
      <w:pPr>
        <w:spacing w:line="15" w:lineRule="exact"/>
        <w:jc w:val="both"/>
        <w:rPr>
          <w:rFonts w:eastAsia="Arial"/>
          <w:sz w:val="20"/>
          <w:szCs w:val="20"/>
        </w:rPr>
      </w:pPr>
    </w:p>
    <w:p w14:paraId="240CB1BD" w14:textId="0C107A70" w:rsidR="0003541A" w:rsidRPr="000242BC" w:rsidRDefault="0003541A" w:rsidP="0003541A">
      <w:pPr>
        <w:spacing w:line="235" w:lineRule="auto"/>
        <w:ind w:right="20"/>
        <w:jc w:val="both"/>
        <w:rPr>
          <w:rFonts w:eastAsia="Arial"/>
          <w:sz w:val="20"/>
          <w:szCs w:val="20"/>
        </w:rPr>
      </w:pPr>
      <w:r w:rsidRPr="000242BC">
        <w:rPr>
          <w:rFonts w:eastAsia="Arial"/>
          <w:sz w:val="20"/>
          <w:szCs w:val="20"/>
        </w:rPr>
        <w:t>Veniturile obținute din străinătate se declara la codul de venit 70 de la cap. 5 din formularul de cerere, atașându-se copie după contractul de muncă;</w:t>
      </w:r>
    </w:p>
    <w:p w14:paraId="52B32417" w14:textId="77777777" w:rsidR="005A1508" w:rsidRPr="000242BC" w:rsidRDefault="005A1508" w:rsidP="00ED35A4">
      <w:pPr>
        <w:spacing w:line="219" w:lineRule="exact"/>
        <w:ind w:right="-52" w:firstLine="0"/>
        <w:rPr>
          <w:sz w:val="20"/>
          <w:szCs w:val="20"/>
        </w:rPr>
      </w:pPr>
    </w:p>
    <w:p w14:paraId="3D7C72B4" w14:textId="5315D66B" w:rsidR="005A1508" w:rsidRPr="000242BC" w:rsidRDefault="005A1508" w:rsidP="005A1508">
      <w:pPr>
        <w:numPr>
          <w:ilvl w:val="1"/>
          <w:numId w:val="9"/>
        </w:numPr>
        <w:tabs>
          <w:tab w:val="left" w:pos="620"/>
        </w:tabs>
        <w:spacing w:line="0" w:lineRule="atLeast"/>
        <w:ind w:left="620" w:hanging="247"/>
        <w:jc w:val="both"/>
        <w:rPr>
          <w:rFonts w:eastAsia="Arial"/>
          <w:b/>
          <w:sz w:val="20"/>
          <w:szCs w:val="20"/>
        </w:rPr>
      </w:pPr>
      <w:r w:rsidRPr="000242BC">
        <w:rPr>
          <w:rFonts w:eastAsia="Arial"/>
          <w:b/>
          <w:sz w:val="20"/>
          <w:szCs w:val="20"/>
        </w:rPr>
        <w:t>Alte acte doveditoare</w:t>
      </w:r>
    </w:p>
    <w:p w14:paraId="07CF9DA4" w14:textId="77777777" w:rsidR="009D1C50" w:rsidRPr="000242BC" w:rsidRDefault="009D1C50" w:rsidP="009D1C50">
      <w:pPr>
        <w:tabs>
          <w:tab w:val="left" w:pos="620"/>
        </w:tabs>
        <w:spacing w:line="0" w:lineRule="atLeast"/>
        <w:ind w:left="620" w:firstLine="0"/>
        <w:jc w:val="both"/>
        <w:rPr>
          <w:rFonts w:eastAsia="Arial"/>
          <w:b/>
          <w:sz w:val="20"/>
          <w:szCs w:val="20"/>
        </w:rPr>
      </w:pPr>
    </w:p>
    <w:p w14:paraId="6A492FE4" w14:textId="77777777" w:rsidR="005A1508" w:rsidRPr="000242BC" w:rsidRDefault="005A1508" w:rsidP="005A1508">
      <w:pPr>
        <w:spacing w:line="34" w:lineRule="exact"/>
        <w:jc w:val="both"/>
        <w:rPr>
          <w:rFonts w:eastAsia="Arial"/>
          <w:b/>
          <w:sz w:val="20"/>
          <w:szCs w:val="20"/>
        </w:rPr>
      </w:pPr>
    </w:p>
    <w:p w14:paraId="163677CB" w14:textId="77777777" w:rsidR="005A1508" w:rsidRPr="000242BC" w:rsidRDefault="005A1508" w:rsidP="00ED35A4">
      <w:pPr>
        <w:numPr>
          <w:ilvl w:val="0"/>
          <w:numId w:val="9"/>
        </w:numPr>
        <w:spacing w:line="237" w:lineRule="auto"/>
        <w:ind w:right="20" w:firstLine="0"/>
        <w:jc w:val="both"/>
        <w:rPr>
          <w:rFonts w:eastAsia="Arial"/>
          <w:sz w:val="20"/>
          <w:szCs w:val="20"/>
        </w:rPr>
      </w:pPr>
      <w:r w:rsidRPr="000242BC">
        <w:rPr>
          <w:rFonts w:eastAsia="Arial"/>
          <w:sz w:val="20"/>
          <w:szCs w:val="20"/>
        </w:rPr>
        <w:t xml:space="preserve">copie după </w:t>
      </w:r>
      <w:r w:rsidRPr="000242BC">
        <w:rPr>
          <w:rFonts w:eastAsia="Arial"/>
          <w:b/>
          <w:sz w:val="20"/>
          <w:szCs w:val="20"/>
        </w:rPr>
        <w:t>cartea de identitate sau talonul autoturismului/autoturismelor (din care să reiasă anul de</w:t>
      </w:r>
      <w:r w:rsidRPr="000242BC">
        <w:rPr>
          <w:rFonts w:eastAsia="Arial"/>
          <w:sz w:val="20"/>
          <w:szCs w:val="20"/>
        </w:rPr>
        <w:t xml:space="preserve"> </w:t>
      </w:r>
      <w:r w:rsidRPr="000242BC">
        <w:rPr>
          <w:rFonts w:eastAsia="Arial"/>
          <w:b/>
          <w:sz w:val="20"/>
          <w:szCs w:val="20"/>
        </w:rPr>
        <w:t>fabricație), aflate în stare de funcționare</w:t>
      </w:r>
      <w:r w:rsidRPr="000242BC">
        <w:rPr>
          <w:rFonts w:eastAsia="Arial"/>
          <w:sz w:val="20"/>
          <w:szCs w:val="20"/>
        </w:rPr>
        <w:t>, deținute de toți membrii familiei menționați în formularul de cerere;</w:t>
      </w:r>
      <w:r w:rsidRPr="000242BC">
        <w:rPr>
          <w:rFonts w:eastAsia="Arial"/>
          <w:b/>
          <w:sz w:val="20"/>
          <w:szCs w:val="20"/>
        </w:rPr>
        <w:t xml:space="preserve"> </w:t>
      </w:r>
    </w:p>
    <w:p w14:paraId="14BF2921" w14:textId="503C6BEA" w:rsidR="005A1508" w:rsidRPr="000242BC" w:rsidRDefault="00ED35A4" w:rsidP="00ED35A4">
      <w:pPr>
        <w:spacing w:line="237" w:lineRule="auto"/>
        <w:ind w:right="20" w:firstLine="0"/>
        <w:jc w:val="both"/>
        <w:rPr>
          <w:rFonts w:eastAsia="Arial"/>
          <w:sz w:val="20"/>
          <w:szCs w:val="20"/>
        </w:rPr>
      </w:pPr>
      <w:r w:rsidRPr="000242BC">
        <w:rPr>
          <w:rFonts w:eastAsia="Arial"/>
          <w:b/>
          <w:sz w:val="20"/>
          <w:szCs w:val="20"/>
        </w:rPr>
        <w:t xml:space="preserve">        </w:t>
      </w:r>
      <w:r w:rsidR="005A1508" w:rsidRPr="000242BC">
        <w:rPr>
          <w:rFonts w:eastAsia="Arial"/>
          <w:b/>
          <w:sz w:val="20"/>
          <w:szCs w:val="20"/>
        </w:rPr>
        <w:t xml:space="preserve">Atenție! </w:t>
      </w:r>
      <w:r w:rsidR="005A1508" w:rsidRPr="000242BC">
        <w:rPr>
          <w:rFonts w:eastAsia="Arial"/>
          <w:sz w:val="20"/>
          <w:szCs w:val="20"/>
        </w:rPr>
        <w:t>Chiar dacă autoturismul are vechime mai mare de 10 ani, trebuie dovedit acest lucru prin actul menționat</w:t>
      </w:r>
      <w:r w:rsidR="005A1508" w:rsidRPr="000242BC">
        <w:rPr>
          <w:rFonts w:eastAsia="Arial"/>
          <w:b/>
          <w:sz w:val="20"/>
          <w:szCs w:val="20"/>
        </w:rPr>
        <w:t xml:space="preserve"> </w:t>
      </w:r>
      <w:r w:rsidR="005A1508" w:rsidRPr="000242BC">
        <w:rPr>
          <w:rFonts w:eastAsia="Arial"/>
          <w:sz w:val="20"/>
          <w:szCs w:val="20"/>
        </w:rPr>
        <w:t>mai sus.</w:t>
      </w:r>
    </w:p>
    <w:p w14:paraId="04998EAA" w14:textId="77777777" w:rsidR="005A1508" w:rsidRPr="000242BC" w:rsidRDefault="005A1508" w:rsidP="00ED35A4">
      <w:pPr>
        <w:spacing w:line="10" w:lineRule="exact"/>
        <w:ind w:firstLine="0"/>
        <w:jc w:val="both"/>
        <w:rPr>
          <w:rFonts w:eastAsia="Arial"/>
          <w:sz w:val="20"/>
          <w:szCs w:val="20"/>
        </w:rPr>
      </w:pPr>
    </w:p>
    <w:p w14:paraId="1202C1AA" w14:textId="77777777" w:rsidR="005A1508" w:rsidRPr="000242BC" w:rsidRDefault="005A1508" w:rsidP="00ED35A4">
      <w:pPr>
        <w:numPr>
          <w:ilvl w:val="0"/>
          <w:numId w:val="9"/>
        </w:numPr>
        <w:spacing w:line="234" w:lineRule="auto"/>
        <w:ind w:right="20" w:firstLine="0"/>
        <w:jc w:val="both"/>
        <w:rPr>
          <w:rFonts w:eastAsia="Arial"/>
          <w:sz w:val="20"/>
          <w:szCs w:val="20"/>
        </w:rPr>
      </w:pPr>
      <w:r w:rsidRPr="000242BC">
        <w:rPr>
          <w:rFonts w:eastAsia="Arial"/>
          <w:sz w:val="20"/>
          <w:szCs w:val="20"/>
        </w:rPr>
        <w:lastRenderedPageBreak/>
        <w:t>copie după actul de proprietate al bunurilor deținute de toate persoanele menționate în formularul de cerere, bunuri care sunt specificate la cap. 5 – bunuri imobile, bunuri mobile aflate în stare de funcționare;</w:t>
      </w:r>
    </w:p>
    <w:p w14:paraId="0ECC4930" w14:textId="77777777" w:rsidR="005A1508" w:rsidRPr="000242BC" w:rsidRDefault="005A1508" w:rsidP="00ED35A4">
      <w:pPr>
        <w:spacing w:line="12" w:lineRule="exact"/>
        <w:ind w:firstLine="0"/>
        <w:jc w:val="both"/>
        <w:rPr>
          <w:rFonts w:eastAsia="Arial"/>
          <w:sz w:val="20"/>
          <w:szCs w:val="20"/>
        </w:rPr>
      </w:pPr>
    </w:p>
    <w:p w14:paraId="4E207347" w14:textId="07BC4CEC" w:rsidR="005A1508" w:rsidRPr="000242BC" w:rsidRDefault="005A1508" w:rsidP="00ED35A4">
      <w:pPr>
        <w:numPr>
          <w:ilvl w:val="0"/>
          <w:numId w:val="9"/>
        </w:numPr>
        <w:spacing w:line="251" w:lineRule="auto"/>
        <w:ind w:right="20" w:firstLine="0"/>
        <w:jc w:val="both"/>
        <w:rPr>
          <w:rFonts w:eastAsia="Arial"/>
          <w:sz w:val="20"/>
          <w:szCs w:val="20"/>
        </w:rPr>
      </w:pPr>
      <w:r w:rsidRPr="000242BC">
        <w:rPr>
          <w:rFonts w:eastAsia="Arial"/>
          <w:sz w:val="20"/>
          <w:szCs w:val="20"/>
        </w:rPr>
        <w:t xml:space="preserve">copie după ultima factură de plată pentru abonații individuali </w:t>
      </w:r>
      <w:r w:rsidR="00FF0690" w:rsidRPr="000242BC">
        <w:rPr>
          <w:rFonts w:eastAsia="Arial"/>
          <w:sz w:val="20"/>
          <w:szCs w:val="20"/>
        </w:rPr>
        <w:t>la</w:t>
      </w:r>
      <w:r w:rsidR="00FF0690" w:rsidRPr="000242BC">
        <w:rPr>
          <w:sz w:val="20"/>
          <w:szCs w:val="20"/>
        </w:rPr>
        <w:t xml:space="preserve"> SOCIETATEA TERMOFICARE CONSTANȚA </w:t>
      </w:r>
      <w:r w:rsidR="00FF0690" w:rsidRPr="000242BC">
        <w:rPr>
          <w:rFonts w:eastAsia="Arial" w:cs="Arial"/>
          <w:sz w:val="20"/>
          <w:szCs w:val="20"/>
        </w:rPr>
        <w:t>S.R.L și la furnizorii de energie electrică și gaze naturale</w:t>
      </w:r>
      <w:r w:rsidRPr="000242BC">
        <w:rPr>
          <w:rFonts w:eastAsia="Arial"/>
          <w:sz w:val="20"/>
          <w:szCs w:val="20"/>
        </w:rPr>
        <w:t xml:space="preserve">, </w:t>
      </w:r>
      <w:r w:rsidR="009D1C50" w:rsidRPr="000242BC">
        <w:rPr>
          <w:rFonts w:eastAsia="Arial"/>
          <w:sz w:val="20"/>
          <w:szCs w:val="20"/>
        </w:rPr>
        <w:t>î</w:t>
      </w:r>
      <w:r w:rsidRPr="000242BC">
        <w:rPr>
          <w:rFonts w:eastAsia="Arial"/>
          <w:sz w:val="20"/>
          <w:szCs w:val="20"/>
        </w:rPr>
        <w:t>n funcție de modalitatea de încălzire</w:t>
      </w:r>
      <w:r w:rsidR="00670061" w:rsidRPr="000242BC">
        <w:rPr>
          <w:rFonts w:eastAsia="Arial"/>
          <w:sz w:val="20"/>
          <w:szCs w:val="20"/>
        </w:rPr>
        <w:t>;</w:t>
      </w:r>
    </w:p>
    <w:p w14:paraId="4DF35783" w14:textId="77777777" w:rsidR="005A1508" w:rsidRPr="000242BC" w:rsidRDefault="005A1508" w:rsidP="00ED35A4">
      <w:pPr>
        <w:spacing w:line="1" w:lineRule="exact"/>
        <w:ind w:firstLine="0"/>
        <w:jc w:val="both"/>
        <w:rPr>
          <w:rFonts w:eastAsia="Arial"/>
          <w:sz w:val="20"/>
          <w:szCs w:val="20"/>
        </w:rPr>
      </w:pPr>
    </w:p>
    <w:p w14:paraId="0B712BF0" w14:textId="76082BAD" w:rsidR="005A1508" w:rsidRPr="000242BC" w:rsidRDefault="005A1508" w:rsidP="00ED35A4">
      <w:pPr>
        <w:numPr>
          <w:ilvl w:val="0"/>
          <w:numId w:val="9"/>
        </w:numPr>
        <w:spacing w:line="237" w:lineRule="auto"/>
        <w:ind w:right="20" w:firstLine="0"/>
        <w:jc w:val="both"/>
        <w:rPr>
          <w:rFonts w:eastAsia="Arial"/>
          <w:sz w:val="20"/>
          <w:szCs w:val="20"/>
        </w:rPr>
      </w:pPr>
      <w:r w:rsidRPr="000242BC">
        <w:rPr>
          <w:rFonts w:eastAsia="Arial"/>
          <w:sz w:val="20"/>
          <w:szCs w:val="20"/>
        </w:rPr>
        <w:t xml:space="preserve">adeverință de la Asociația de proprietari pentru abonații </w:t>
      </w:r>
      <w:r w:rsidR="00FF0690" w:rsidRPr="000242BC">
        <w:rPr>
          <w:sz w:val="20"/>
          <w:szCs w:val="20"/>
        </w:rPr>
        <w:t xml:space="preserve">SOCIETĂȚII TERMOFICARE CONSTANȚA </w:t>
      </w:r>
      <w:r w:rsidR="00FF0690" w:rsidRPr="000242BC">
        <w:rPr>
          <w:rFonts w:eastAsia="Arial" w:cs="Arial"/>
          <w:sz w:val="20"/>
          <w:szCs w:val="20"/>
        </w:rPr>
        <w:t>S.R.L</w:t>
      </w:r>
      <w:r w:rsidRPr="000242BC">
        <w:rPr>
          <w:rFonts w:eastAsia="Arial"/>
          <w:sz w:val="20"/>
          <w:szCs w:val="20"/>
        </w:rPr>
        <w:t xml:space="preserve"> </w:t>
      </w:r>
      <w:r w:rsidR="00FF0690" w:rsidRPr="000242BC">
        <w:rPr>
          <w:rFonts w:eastAsia="Arial"/>
          <w:sz w:val="20"/>
          <w:szCs w:val="20"/>
        </w:rPr>
        <w:t>și abonații furnizorilor de gaze naturale</w:t>
      </w:r>
      <w:r w:rsidRPr="000242BC">
        <w:rPr>
          <w:rFonts w:eastAsia="Arial"/>
          <w:sz w:val="20"/>
          <w:szCs w:val="20"/>
        </w:rPr>
        <w:t xml:space="preserve">, din care să rezulte numele și numărul persoanelor care locuiesc efectiv la adresa pentru care se solicită acordarea ajutorului pentru încălzire, sunt trecute în cartea de imobil și sunt luate în calcul la plata cheltuielilor de întreținere, precum </w:t>
      </w:r>
      <w:r w:rsidR="009D1C50" w:rsidRPr="000242BC">
        <w:rPr>
          <w:rFonts w:eastAsia="Arial"/>
          <w:sz w:val="20"/>
          <w:szCs w:val="20"/>
        </w:rPr>
        <w:t>ș</w:t>
      </w:r>
      <w:r w:rsidRPr="000242BC">
        <w:rPr>
          <w:rFonts w:eastAsia="Arial"/>
          <w:sz w:val="20"/>
          <w:szCs w:val="20"/>
        </w:rPr>
        <w:t xml:space="preserve">i numărul de camere al locuinței - original, semnat </w:t>
      </w:r>
      <w:r w:rsidR="009D1C50" w:rsidRPr="000242BC">
        <w:rPr>
          <w:rFonts w:eastAsia="Arial"/>
          <w:sz w:val="20"/>
          <w:szCs w:val="20"/>
        </w:rPr>
        <w:t>ș</w:t>
      </w:r>
      <w:r w:rsidRPr="000242BC">
        <w:rPr>
          <w:rFonts w:eastAsia="Arial"/>
          <w:sz w:val="20"/>
          <w:szCs w:val="20"/>
        </w:rPr>
        <w:t xml:space="preserve">i </w:t>
      </w:r>
      <w:r w:rsidR="009D1C50" w:rsidRPr="000242BC">
        <w:rPr>
          <w:rFonts w:eastAsia="Arial"/>
          <w:sz w:val="20"/>
          <w:szCs w:val="20"/>
        </w:rPr>
        <w:t>ș</w:t>
      </w:r>
      <w:r w:rsidRPr="000242BC">
        <w:rPr>
          <w:rFonts w:eastAsia="Arial"/>
          <w:sz w:val="20"/>
          <w:szCs w:val="20"/>
        </w:rPr>
        <w:t>tampilat;</w:t>
      </w:r>
    </w:p>
    <w:p w14:paraId="0FAF4685" w14:textId="62238113" w:rsidR="005A1508" w:rsidRPr="000242BC" w:rsidRDefault="00013073" w:rsidP="00013073">
      <w:pPr>
        <w:numPr>
          <w:ilvl w:val="0"/>
          <w:numId w:val="9"/>
        </w:numPr>
        <w:tabs>
          <w:tab w:val="left" w:pos="460"/>
        </w:tabs>
        <w:spacing w:line="236" w:lineRule="auto"/>
        <w:ind w:left="3" w:right="180" w:hanging="3"/>
        <w:jc w:val="both"/>
        <w:rPr>
          <w:rFonts w:eastAsia="Arial"/>
          <w:bCs/>
          <w:sz w:val="20"/>
          <w:szCs w:val="20"/>
        </w:rPr>
      </w:pPr>
      <w:r w:rsidRPr="000242BC">
        <w:rPr>
          <w:rFonts w:eastAsia="Arial"/>
          <w:b/>
          <w:sz w:val="20"/>
          <w:szCs w:val="20"/>
        </w:rPr>
        <w:t xml:space="preserve">  </w:t>
      </w:r>
      <w:r w:rsidR="0003541A" w:rsidRPr="000242BC">
        <w:rPr>
          <w:rFonts w:eastAsia="Arial"/>
          <w:bCs/>
          <w:sz w:val="20"/>
          <w:szCs w:val="20"/>
        </w:rPr>
        <w:t>se iau în calcul și se bifează în formularul de cerere la “Clădiri sau spatii locative, altele decât locuința de domiciliu și anexele gospodărești” inclusiv cotele indivize (procente), indiferent de mărimea acestora</w:t>
      </w:r>
      <w:r w:rsidRPr="000242BC">
        <w:rPr>
          <w:rFonts w:eastAsia="Arial"/>
          <w:bCs/>
          <w:sz w:val="20"/>
          <w:szCs w:val="20"/>
        </w:rPr>
        <w:t>.</w:t>
      </w:r>
    </w:p>
    <w:p w14:paraId="523115DC" w14:textId="3DFF4CAA" w:rsidR="005A1508" w:rsidRPr="000242BC" w:rsidRDefault="005A1508" w:rsidP="005A1508">
      <w:pPr>
        <w:spacing w:line="248" w:lineRule="auto"/>
        <w:ind w:left="83"/>
        <w:jc w:val="both"/>
        <w:rPr>
          <w:rFonts w:eastAsia="Arial"/>
          <w:sz w:val="20"/>
          <w:szCs w:val="20"/>
        </w:rPr>
      </w:pPr>
      <w:r w:rsidRPr="000242BC">
        <w:rPr>
          <w:rFonts w:eastAsia="Arial"/>
          <w:sz w:val="20"/>
          <w:szCs w:val="20"/>
        </w:rPr>
        <w:t xml:space="preserve"> Asociațiile de locatari/proprietari vor depune c</w:t>
      </w:r>
      <w:r w:rsidR="00B011C8" w:rsidRPr="000242BC">
        <w:rPr>
          <w:rFonts w:eastAsia="Arial"/>
          <w:sz w:val="20"/>
          <w:szCs w:val="20"/>
        </w:rPr>
        <w:t>â</w:t>
      </w:r>
      <w:r w:rsidRPr="000242BC">
        <w:rPr>
          <w:rFonts w:eastAsia="Arial"/>
          <w:sz w:val="20"/>
          <w:szCs w:val="20"/>
        </w:rPr>
        <w:t>te un dosar pentru fiecare familie/persoană solicitantă. Se completează obligatoriu pe ultima pagină din formularul de cerere, care sunt actele care au fost depuse la dosar.</w:t>
      </w:r>
    </w:p>
    <w:p w14:paraId="5DD31564" w14:textId="77777777" w:rsidR="00354096" w:rsidRPr="000242BC" w:rsidRDefault="00354096" w:rsidP="0066407B">
      <w:pPr>
        <w:spacing w:line="276" w:lineRule="exact"/>
        <w:ind w:firstLine="0"/>
        <w:jc w:val="both"/>
        <w:rPr>
          <w:sz w:val="20"/>
          <w:szCs w:val="20"/>
        </w:rPr>
      </w:pPr>
    </w:p>
    <w:p w14:paraId="069FD834" w14:textId="5D97024E" w:rsidR="00D5015C" w:rsidRPr="0066407B" w:rsidRDefault="00D5015C" w:rsidP="00D5015C">
      <w:pPr>
        <w:spacing w:line="276" w:lineRule="exact"/>
        <w:ind w:firstLine="0"/>
        <w:jc w:val="both"/>
        <w:rPr>
          <w:b/>
          <w:bCs/>
          <w:u w:val="single"/>
        </w:rPr>
      </w:pPr>
      <w:r w:rsidRPr="0066407B">
        <w:rPr>
          <w:b/>
          <w:bCs/>
          <w:u w:val="single"/>
        </w:rPr>
        <w:t xml:space="preserve">Suplimentul pentru energie </w:t>
      </w:r>
    </w:p>
    <w:p w14:paraId="719F884E" w14:textId="103D0BBB" w:rsidR="00D5015C" w:rsidRPr="000242BC" w:rsidRDefault="00D5015C" w:rsidP="00D5015C">
      <w:pPr>
        <w:spacing w:line="276" w:lineRule="exact"/>
        <w:ind w:firstLine="0"/>
        <w:jc w:val="both"/>
        <w:rPr>
          <w:b/>
          <w:bCs/>
          <w:sz w:val="20"/>
          <w:szCs w:val="20"/>
        </w:rPr>
      </w:pPr>
    </w:p>
    <w:p w14:paraId="55A5A5F5" w14:textId="22E1BC08" w:rsidR="00CB5280" w:rsidRPr="000242BC" w:rsidRDefault="00CB5280" w:rsidP="00CB5280">
      <w:pPr>
        <w:shd w:val="clear" w:color="auto" w:fill="FFFFFF"/>
        <w:ind w:right="-153" w:firstLine="295"/>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 xml:space="preserve">      Familiile al căror venit net mediu/membru de familie este de până la 1.386 lei și persoanele singure ale căror venit net este de până la 2.053 lei beneficiază lunar, inclusiv în perioada sezonului rece, de un </w:t>
      </w:r>
      <w:r w:rsidRPr="000242BC">
        <w:rPr>
          <w:rFonts w:cs="Arial"/>
          <w:b/>
          <w:bCs/>
          <w:sz w:val="20"/>
          <w:szCs w:val="20"/>
          <w:bdr w:val="none" w:sz="0" w:space="0" w:color="auto" w:frame="1"/>
          <w:lang w:eastAsia="ro-RO"/>
        </w:rPr>
        <w:t>supliment pentru energie în sumă fixă</w:t>
      </w:r>
      <w:r w:rsidRPr="000242BC">
        <w:rPr>
          <w:rFonts w:cs="Arial"/>
          <w:sz w:val="20"/>
          <w:szCs w:val="20"/>
          <w:bdr w:val="none" w:sz="0" w:space="0" w:color="auto" w:frame="1"/>
          <w:lang w:eastAsia="ro-RO"/>
        </w:rPr>
        <w:t>, acordat în funcție de sursele de furnizare a energiei utilizate, în cuantum de:</w:t>
      </w:r>
    </w:p>
    <w:p w14:paraId="4EDC812B" w14:textId="77777777" w:rsidR="00CB5280" w:rsidRPr="000242BC" w:rsidRDefault="00CB5280" w:rsidP="00CB5280">
      <w:pPr>
        <w:shd w:val="clear" w:color="auto" w:fill="FFFFFF"/>
        <w:ind w:right="-153" w:firstLine="0"/>
        <w:jc w:val="both"/>
        <w:textAlignment w:val="baseline"/>
        <w:rPr>
          <w:rFonts w:cs="Arial"/>
          <w:sz w:val="20"/>
          <w:szCs w:val="20"/>
          <w:bdr w:val="none" w:sz="0" w:space="0" w:color="auto" w:frame="1"/>
          <w:lang w:eastAsia="ro-RO"/>
        </w:rPr>
      </w:pPr>
      <w:r w:rsidRPr="000242BC">
        <w:rPr>
          <w:rFonts w:cs="Arial"/>
          <w:b/>
          <w:bCs/>
          <w:sz w:val="20"/>
          <w:szCs w:val="20"/>
          <w:bdr w:val="none" w:sz="0" w:space="0" w:color="auto" w:frame="1"/>
          <w:lang w:eastAsia="ro-RO"/>
        </w:rPr>
        <w:t>a)</w:t>
      </w:r>
      <w:r w:rsidRPr="000242BC">
        <w:rPr>
          <w:rFonts w:cs="Arial"/>
          <w:sz w:val="20"/>
          <w:szCs w:val="20"/>
          <w:bdr w:val="dotted" w:sz="6" w:space="0" w:color="FEFEFE" w:frame="1"/>
          <w:lang w:eastAsia="ro-RO"/>
        </w:rPr>
        <w:t> </w:t>
      </w:r>
      <w:r w:rsidRPr="000242BC">
        <w:rPr>
          <w:rFonts w:cs="Arial"/>
          <w:sz w:val="20"/>
          <w:szCs w:val="20"/>
          <w:bdr w:val="none" w:sz="0" w:space="0" w:color="auto" w:frame="1"/>
          <w:lang w:eastAsia="ro-RO"/>
        </w:rPr>
        <w:t>30 lei/lună pentru consumul de energie electrică;</w:t>
      </w:r>
    </w:p>
    <w:p w14:paraId="7C542E4D" w14:textId="77777777" w:rsidR="00CB5280" w:rsidRPr="000242BC" w:rsidRDefault="00CB5280" w:rsidP="00CB5280">
      <w:pPr>
        <w:shd w:val="clear" w:color="auto" w:fill="FFFFFF"/>
        <w:ind w:right="-153" w:firstLine="0"/>
        <w:jc w:val="both"/>
        <w:textAlignment w:val="baseline"/>
        <w:rPr>
          <w:rFonts w:cs="Arial"/>
          <w:sz w:val="20"/>
          <w:szCs w:val="20"/>
          <w:bdr w:val="none" w:sz="0" w:space="0" w:color="auto" w:frame="1"/>
          <w:lang w:eastAsia="ro-RO"/>
        </w:rPr>
      </w:pPr>
      <w:r w:rsidRPr="000242BC">
        <w:rPr>
          <w:rFonts w:cs="Arial"/>
          <w:b/>
          <w:bCs/>
          <w:sz w:val="20"/>
          <w:szCs w:val="20"/>
          <w:bdr w:val="none" w:sz="0" w:space="0" w:color="auto" w:frame="1"/>
          <w:lang w:eastAsia="ro-RO"/>
        </w:rPr>
        <w:t>b)</w:t>
      </w:r>
      <w:r w:rsidRPr="000242BC">
        <w:rPr>
          <w:rFonts w:cs="Arial"/>
          <w:sz w:val="20"/>
          <w:szCs w:val="20"/>
          <w:bdr w:val="dotted" w:sz="6" w:space="0" w:color="FEFEFE" w:frame="1"/>
          <w:lang w:eastAsia="ro-RO"/>
        </w:rPr>
        <w:t> </w:t>
      </w:r>
      <w:r w:rsidRPr="000242BC">
        <w:rPr>
          <w:rFonts w:cs="Arial"/>
          <w:sz w:val="20"/>
          <w:szCs w:val="20"/>
          <w:bdr w:val="none" w:sz="0" w:space="0" w:color="auto" w:frame="1"/>
          <w:lang w:eastAsia="ro-RO"/>
        </w:rPr>
        <w:t>10 lei/lună pentru consumul de gaze naturale;</w:t>
      </w:r>
    </w:p>
    <w:p w14:paraId="44813E74" w14:textId="77777777" w:rsidR="00CB5280" w:rsidRPr="000242BC" w:rsidRDefault="00CB5280" w:rsidP="00CB5280">
      <w:pPr>
        <w:shd w:val="clear" w:color="auto" w:fill="FFFFFF"/>
        <w:ind w:right="-153" w:firstLine="0"/>
        <w:jc w:val="both"/>
        <w:textAlignment w:val="baseline"/>
        <w:rPr>
          <w:rFonts w:cs="Arial"/>
          <w:sz w:val="20"/>
          <w:szCs w:val="20"/>
          <w:bdr w:val="none" w:sz="0" w:space="0" w:color="auto" w:frame="1"/>
          <w:lang w:eastAsia="ro-RO"/>
        </w:rPr>
      </w:pPr>
      <w:r w:rsidRPr="000242BC">
        <w:rPr>
          <w:rFonts w:cs="Arial"/>
          <w:b/>
          <w:bCs/>
          <w:sz w:val="20"/>
          <w:szCs w:val="20"/>
          <w:bdr w:val="none" w:sz="0" w:space="0" w:color="auto" w:frame="1"/>
          <w:lang w:eastAsia="ro-RO"/>
        </w:rPr>
        <w:t>c)</w:t>
      </w:r>
      <w:r w:rsidRPr="000242BC">
        <w:rPr>
          <w:rFonts w:cs="Arial"/>
          <w:sz w:val="20"/>
          <w:szCs w:val="20"/>
          <w:bdr w:val="dotted" w:sz="6" w:space="0" w:color="FEFEFE" w:frame="1"/>
          <w:lang w:eastAsia="ro-RO"/>
        </w:rPr>
        <w:t> </w:t>
      </w:r>
      <w:r w:rsidRPr="000242BC">
        <w:rPr>
          <w:rFonts w:cs="Arial"/>
          <w:sz w:val="20"/>
          <w:szCs w:val="20"/>
          <w:bdr w:val="none" w:sz="0" w:space="0" w:color="auto" w:frame="1"/>
          <w:lang w:eastAsia="ro-RO"/>
        </w:rPr>
        <w:t>10 lei/lună pentru consumul de energie termică;</w:t>
      </w:r>
    </w:p>
    <w:p w14:paraId="2D45B2FF" w14:textId="77777777" w:rsidR="00CB5280" w:rsidRPr="000242BC" w:rsidRDefault="00CB5280" w:rsidP="00CB5280">
      <w:pPr>
        <w:shd w:val="clear" w:color="auto" w:fill="FFFFFF"/>
        <w:ind w:right="-153" w:firstLine="0"/>
        <w:jc w:val="both"/>
        <w:textAlignment w:val="baseline"/>
        <w:rPr>
          <w:rFonts w:cs="Arial"/>
          <w:sz w:val="20"/>
          <w:szCs w:val="20"/>
          <w:bdr w:val="none" w:sz="0" w:space="0" w:color="auto" w:frame="1"/>
          <w:lang w:eastAsia="ro-RO"/>
        </w:rPr>
      </w:pPr>
      <w:r w:rsidRPr="000242BC">
        <w:rPr>
          <w:rFonts w:cs="Arial"/>
          <w:b/>
          <w:bCs/>
          <w:sz w:val="20"/>
          <w:szCs w:val="20"/>
          <w:bdr w:val="none" w:sz="0" w:space="0" w:color="auto" w:frame="1"/>
          <w:lang w:eastAsia="ro-RO"/>
        </w:rPr>
        <w:t>d)</w:t>
      </w:r>
      <w:r w:rsidRPr="000242BC">
        <w:rPr>
          <w:rFonts w:cs="Arial"/>
          <w:sz w:val="20"/>
          <w:szCs w:val="20"/>
          <w:bdr w:val="dotted" w:sz="6" w:space="0" w:color="FEFEFE" w:frame="1"/>
          <w:lang w:eastAsia="ro-RO"/>
        </w:rPr>
        <w:t> </w:t>
      </w:r>
      <w:r w:rsidRPr="000242BC">
        <w:rPr>
          <w:rFonts w:cs="Arial"/>
          <w:sz w:val="20"/>
          <w:szCs w:val="20"/>
          <w:bdr w:val="none" w:sz="0" w:space="0" w:color="auto" w:frame="1"/>
          <w:lang w:eastAsia="ro-RO"/>
        </w:rPr>
        <w:t>20 lei/lună pentru consumul de combustibili solizi și/sau petrolieri.</w:t>
      </w:r>
    </w:p>
    <w:p w14:paraId="65F0A5B8" w14:textId="5493FC9A" w:rsidR="00CB5280" w:rsidRPr="000242BC" w:rsidRDefault="00CB5280" w:rsidP="00CB5280">
      <w:pPr>
        <w:shd w:val="clear" w:color="auto" w:fill="FFFFFF"/>
        <w:ind w:right="-153" w:firstLine="295"/>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 Suplimentul pentru energie se acordă lunar, pe tot parcursul anului, și se plătește astfel:</w:t>
      </w:r>
    </w:p>
    <w:p w14:paraId="5C126FD0" w14:textId="77777777" w:rsidR="00CB5280" w:rsidRPr="000242BC" w:rsidRDefault="00CB5280" w:rsidP="00CB5280">
      <w:pPr>
        <w:shd w:val="clear" w:color="auto" w:fill="FFFFFF"/>
        <w:ind w:right="-153" w:firstLine="0"/>
        <w:jc w:val="both"/>
        <w:textAlignment w:val="baseline"/>
        <w:rPr>
          <w:rFonts w:cs="Arial"/>
          <w:sz w:val="20"/>
          <w:szCs w:val="20"/>
          <w:bdr w:val="none" w:sz="0" w:space="0" w:color="auto" w:frame="1"/>
          <w:lang w:eastAsia="ro-RO"/>
        </w:rPr>
      </w:pPr>
      <w:r w:rsidRPr="000242BC">
        <w:rPr>
          <w:rFonts w:cs="Arial"/>
          <w:b/>
          <w:bCs/>
          <w:sz w:val="20"/>
          <w:szCs w:val="20"/>
          <w:bdr w:val="none" w:sz="0" w:space="0" w:color="auto" w:frame="1"/>
          <w:lang w:eastAsia="ro-RO"/>
        </w:rPr>
        <w:t>a)</w:t>
      </w:r>
      <w:r w:rsidRPr="000242BC">
        <w:rPr>
          <w:rFonts w:cs="Arial"/>
          <w:sz w:val="20"/>
          <w:szCs w:val="20"/>
          <w:bdr w:val="dotted" w:sz="6" w:space="0" w:color="FEFEFE" w:frame="1"/>
          <w:lang w:eastAsia="ro-RO"/>
        </w:rPr>
        <w:t> </w:t>
      </w:r>
      <w:r w:rsidRPr="000242BC">
        <w:rPr>
          <w:rFonts w:cs="Arial"/>
          <w:sz w:val="20"/>
          <w:szCs w:val="20"/>
          <w:bdr w:val="none" w:sz="0" w:space="0" w:color="auto" w:frame="1"/>
          <w:lang w:eastAsia="ro-RO"/>
        </w:rPr>
        <w:t>furnizorului, dar nu mai mult decât consumul facturat, în cazul suplimentului prevăzut la </w:t>
      </w:r>
      <w:r w:rsidRPr="000242BC">
        <w:rPr>
          <w:rFonts w:cs="Arial"/>
          <w:sz w:val="20"/>
          <w:szCs w:val="20"/>
          <w:u w:val="single"/>
          <w:bdr w:val="none" w:sz="0" w:space="0" w:color="auto" w:frame="1"/>
          <w:lang w:eastAsia="ro-RO"/>
        </w:rPr>
        <w:t>alin. (1) lit. a)-c)</w:t>
      </w:r>
      <w:r w:rsidRPr="000242BC">
        <w:rPr>
          <w:rFonts w:cs="Arial"/>
          <w:sz w:val="20"/>
          <w:szCs w:val="20"/>
          <w:bdr w:val="none" w:sz="0" w:space="0" w:color="auto" w:frame="1"/>
          <w:lang w:eastAsia="ro-RO"/>
        </w:rPr>
        <w:t>;</w:t>
      </w:r>
    </w:p>
    <w:p w14:paraId="4A5874F3" w14:textId="77777777" w:rsidR="00CB5280" w:rsidRPr="000242BC" w:rsidRDefault="00CB5280" w:rsidP="00CB5280">
      <w:pPr>
        <w:shd w:val="clear" w:color="auto" w:fill="FFFFFF"/>
        <w:ind w:right="-153" w:firstLine="0"/>
        <w:jc w:val="both"/>
        <w:textAlignment w:val="baseline"/>
        <w:rPr>
          <w:rFonts w:cs="Arial"/>
          <w:sz w:val="20"/>
          <w:szCs w:val="20"/>
          <w:bdr w:val="none" w:sz="0" w:space="0" w:color="auto" w:frame="1"/>
          <w:lang w:eastAsia="ro-RO"/>
        </w:rPr>
      </w:pPr>
      <w:r w:rsidRPr="000242BC">
        <w:rPr>
          <w:rFonts w:cs="Arial"/>
          <w:b/>
          <w:bCs/>
          <w:sz w:val="20"/>
          <w:szCs w:val="20"/>
          <w:bdr w:val="none" w:sz="0" w:space="0" w:color="auto" w:frame="1"/>
          <w:lang w:eastAsia="ro-RO"/>
        </w:rPr>
        <w:t>b)</w:t>
      </w:r>
      <w:r w:rsidRPr="000242BC">
        <w:rPr>
          <w:rFonts w:cs="Arial"/>
          <w:sz w:val="20"/>
          <w:szCs w:val="20"/>
          <w:bdr w:val="dotted" w:sz="6" w:space="0" w:color="FEFEFE" w:frame="1"/>
          <w:lang w:eastAsia="ro-RO"/>
        </w:rPr>
        <w:t> </w:t>
      </w:r>
      <w:r w:rsidRPr="000242BC">
        <w:rPr>
          <w:rFonts w:cs="Arial"/>
          <w:sz w:val="20"/>
          <w:szCs w:val="20"/>
          <w:bdr w:val="none" w:sz="0" w:space="0" w:color="auto" w:frame="1"/>
          <w:lang w:eastAsia="ro-RO"/>
        </w:rPr>
        <w:t>direct titularului, în cazul suplimentului prevăzut la </w:t>
      </w:r>
      <w:r w:rsidRPr="000242BC">
        <w:rPr>
          <w:rFonts w:cs="Arial"/>
          <w:sz w:val="20"/>
          <w:szCs w:val="20"/>
          <w:u w:val="single"/>
          <w:bdr w:val="none" w:sz="0" w:space="0" w:color="auto" w:frame="1"/>
          <w:lang w:eastAsia="ro-RO"/>
        </w:rPr>
        <w:t>alin. (1) lit. d)</w:t>
      </w:r>
      <w:r w:rsidRPr="000242BC">
        <w:rPr>
          <w:rFonts w:cs="Arial"/>
          <w:sz w:val="20"/>
          <w:szCs w:val="20"/>
          <w:bdr w:val="none" w:sz="0" w:space="0" w:color="auto" w:frame="1"/>
          <w:lang w:eastAsia="ro-RO"/>
        </w:rPr>
        <w:t>.</w:t>
      </w:r>
    </w:p>
    <w:p w14:paraId="3E8B67D1" w14:textId="33BCA566" w:rsidR="00CB5280" w:rsidRPr="000242BC" w:rsidRDefault="0085339D" w:rsidP="00CB5280">
      <w:pPr>
        <w:shd w:val="clear" w:color="auto" w:fill="FFFFFF"/>
        <w:ind w:right="-153" w:firstLine="295"/>
        <w:jc w:val="both"/>
        <w:textAlignment w:val="baseline"/>
        <w:rPr>
          <w:rFonts w:cs="Arial"/>
          <w:b/>
          <w:bCs/>
          <w:sz w:val="20"/>
          <w:szCs w:val="20"/>
          <w:bdr w:val="none" w:sz="0" w:space="0" w:color="auto" w:frame="1"/>
          <w:lang w:eastAsia="ro-RO"/>
        </w:rPr>
      </w:pPr>
      <w:r w:rsidRPr="000242BC">
        <w:rPr>
          <w:rFonts w:cs="Arial"/>
          <w:sz w:val="20"/>
          <w:szCs w:val="20"/>
          <w:bdr w:val="none" w:sz="0" w:space="0" w:color="auto" w:frame="1"/>
          <w:lang w:eastAsia="ro-RO"/>
        </w:rPr>
        <w:t xml:space="preserve"> </w:t>
      </w:r>
      <w:r w:rsidR="00CB5280" w:rsidRPr="000242BC">
        <w:rPr>
          <w:rFonts w:cs="Arial"/>
          <w:b/>
          <w:bCs/>
          <w:sz w:val="20"/>
          <w:szCs w:val="20"/>
          <w:bdr w:val="none" w:sz="0" w:space="0" w:color="auto" w:frame="1"/>
          <w:lang w:eastAsia="ro-RO"/>
        </w:rPr>
        <w:t>Suplimentul pentru energie poate fi solicitat împreună cu ajutorul pentru încălzirea locuinței sau separat, atunci când sunt îndeplinite condițiile de acordare</w:t>
      </w:r>
      <w:r w:rsidRPr="000242BC">
        <w:rPr>
          <w:rFonts w:cs="Arial"/>
          <w:b/>
          <w:bCs/>
          <w:sz w:val="20"/>
          <w:szCs w:val="20"/>
          <w:bdr w:val="none" w:sz="0" w:space="0" w:color="auto" w:frame="1"/>
          <w:lang w:eastAsia="ro-RO"/>
        </w:rPr>
        <w:t xml:space="preserve"> a ajutorului pentru încălzire</w:t>
      </w:r>
      <w:r w:rsidR="00CB5280" w:rsidRPr="000242BC">
        <w:rPr>
          <w:rFonts w:cs="Arial"/>
          <w:b/>
          <w:bCs/>
          <w:sz w:val="20"/>
          <w:szCs w:val="20"/>
          <w:bdr w:val="none" w:sz="0" w:space="0" w:color="auto" w:frame="1"/>
          <w:lang w:eastAsia="ro-RO"/>
        </w:rPr>
        <w:t>.</w:t>
      </w:r>
    </w:p>
    <w:p w14:paraId="051A9917" w14:textId="13D16874" w:rsidR="00CB5280" w:rsidRPr="000242BC" w:rsidRDefault="00CB5280" w:rsidP="00CB5280">
      <w:pPr>
        <w:shd w:val="clear" w:color="auto" w:fill="FFFFFF"/>
        <w:ind w:right="-153" w:firstLine="295"/>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 Suplimentul pentru energie se acordă cumulat în funcție de sursele de furnizare a energiei utilizate.</w:t>
      </w:r>
    </w:p>
    <w:p w14:paraId="686FCADD" w14:textId="6722116B" w:rsidR="00CB5280" w:rsidRPr="000242BC" w:rsidRDefault="00CB5280" w:rsidP="00CB5280">
      <w:pPr>
        <w:shd w:val="clear" w:color="auto" w:fill="FFFFFF"/>
        <w:ind w:right="-153" w:firstLine="295"/>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 În situația în care singura sursă de energie utilizată este energia electrică, cuantumul suplimentului este de 70 lei/lună.</w:t>
      </w:r>
    </w:p>
    <w:p w14:paraId="21032E22" w14:textId="4C428CB2" w:rsidR="0085339D" w:rsidRPr="000242BC" w:rsidRDefault="0085339D" w:rsidP="00CB5280">
      <w:pPr>
        <w:shd w:val="clear" w:color="auto" w:fill="FFFFFF"/>
        <w:ind w:right="-153" w:firstLine="295"/>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 xml:space="preserve"> </w:t>
      </w:r>
      <w:r w:rsidRPr="000242BC">
        <w:rPr>
          <w:rFonts w:cs="Arial"/>
          <w:b/>
          <w:bCs/>
          <w:sz w:val="20"/>
          <w:szCs w:val="20"/>
          <w:bdr w:val="none" w:sz="0" w:space="0" w:color="auto" w:frame="1"/>
          <w:lang w:eastAsia="ro-RO"/>
        </w:rPr>
        <w:t>Exemplu</w:t>
      </w:r>
      <w:r w:rsidRPr="000242BC">
        <w:rPr>
          <w:rFonts w:cs="Arial"/>
          <w:sz w:val="20"/>
          <w:szCs w:val="20"/>
          <w:bdr w:val="none" w:sz="0" w:space="0" w:color="auto" w:frame="1"/>
          <w:lang w:eastAsia="ro-RO"/>
        </w:rPr>
        <w:t xml:space="preserve">: o familie cu 5 membri și venituri de </w:t>
      </w:r>
      <w:proofErr w:type="spellStart"/>
      <w:r w:rsidRPr="000242BC">
        <w:rPr>
          <w:rFonts w:cs="Arial"/>
          <w:sz w:val="20"/>
          <w:szCs w:val="20"/>
          <w:bdr w:val="none" w:sz="0" w:space="0" w:color="auto" w:frame="1"/>
          <w:lang w:eastAsia="ro-RO"/>
        </w:rPr>
        <w:t>de</w:t>
      </w:r>
      <w:proofErr w:type="spellEnd"/>
      <w:r w:rsidRPr="000242BC">
        <w:rPr>
          <w:rFonts w:cs="Arial"/>
          <w:sz w:val="20"/>
          <w:szCs w:val="20"/>
          <w:bdr w:val="none" w:sz="0" w:space="0" w:color="auto" w:frame="1"/>
          <w:lang w:eastAsia="ro-RO"/>
        </w:rPr>
        <w:t xml:space="preserve"> 199 lei/persoană care utilizează pentru încălzire energie termică în sistem centralizat, pentru iluminat și aparate electrocasnice utilizează energie electrică și pentru prepararea hranei utilizează gazele naturale, poate beneficia de:</w:t>
      </w:r>
    </w:p>
    <w:p w14:paraId="301C58EA" w14:textId="5482F6FF" w:rsidR="0085339D" w:rsidRPr="000242BC" w:rsidRDefault="0085339D" w:rsidP="001D1114">
      <w:pPr>
        <w:pStyle w:val="ListParagraph"/>
        <w:numPr>
          <w:ilvl w:val="0"/>
          <w:numId w:val="9"/>
        </w:numPr>
        <w:shd w:val="clear" w:color="auto" w:fill="FFFFFF"/>
        <w:ind w:left="426" w:right="-153" w:hanging="284"/>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ajutor pentru încălzirea locuinței în perioada sezonului rece potrivit venitului realizat, al numărului de camere;</w:t>
      </w:r>
    </w:p>
    <w:p w14:paraId="3F4A7D16" w14:textId="1DDE54E5" w:rsidR="0085339D" w:rsidRPr="000242BC" w:rsidRDefault="0085339D" w:rsidP="001D1114">
      <w:pPr>
        <w:pStyle w:val="ListParagraph"/>
        <w:numPr>
          <w:ilvl w:val="0"/>
          <w:numId w:val="9"/>
        </w:numPr>
        <w:shd w:val="clear" w:color="auto" w:fill="FFFFFF"/>
        <w:ind w:left="426" w:right="-153" w:hanging="284"/>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supliment pentru energie termică în cuantum de 10 lei/lună;</w:t>
      </w:r>
    </w:p>
    <w:p w14:paraId="756BA284" w14:textId="6104F416" w:rsidR="0085339D" w:rsidRPr="000242BC" w:rsidRDefault="0085339D" w:rsidP="001D1114">
      <w:pPr>
        <w:pStyle w:val="ListParagraph"/>
        <w:numPr>
          <w:ilvl w:val="0"/>
          <w:numId w:val="9"/>
        </w:numPr>
        <w:shd w:val="clear" w:color="auto" w:fill="FFFFFF"/>
        <w:ind w:left="426" w:right="-153" w:hanging="284"/>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supliment pentru gaze naturale în cuantum de 10 lei/lună;</w:t>
      </w:r>
    </w:p>
    <w:p w14:paraId="1614CB2F" w14:textId="1FB797C0" w:rsidR="0085339D" w:rsidRPr="000242BC" w:rsidRDefault="001D1114" w:rsidP="001D1114">
      <w:pPr>
        <w:pStyle w:val="ListParagraph"/>
        <w:numPr>
          <w:ilvl w:val="0"/>
          <w:numId w:val="9"/>
        </w:numPr>
        <w:shd w:val="clear" w:color="auto" w:fill="FFFFFF"/>
        <w:ind w:left="426" w:right="-153" w:hanging="284"/>
        <w:jc w:val="both"/>
        <w:textAlignment w:val="baseline"/>
        <w:rPr>
          <w:rFonts w:cs="Arial"/>
          <w:sz w:val="20"/>
          <w:szCs w:val="20"/>
          <w:bdr w:val="none" w:sz="0" w:space="0" w:color="auto" w:frame="1"/>
          <w:lang w:eastAsia="ro-RO"/>
        </w:rPr>
      </w:pPr>
      <w:r w:rsidRPr="000242BC">
        <w:rPr>
          <w:rFonts w:cs="Arial"/>
          <w:sz w:val="20"/>
          <w:szCs w:val="20"/>
          <w:bdr w:val="none" w:sz="0" w:space="0" w:color="auto" w:frame="1"/>
          <w:lang w:eastAsia="ro-RO"/>
        </w:rPr>
        <w:t>supliment pentru energie electrică în cuantum de 30 lei/lună.</w:t>
      </w:r>
    </w:p>
    <w:p w14:paraId="61455C8B" w14:textId="582E72CB" w:rsidR="00354096" w:rsidRPr="000242BC" w:rsidRDefault="00354096" w:rsidP="00354096">
      <w:pPr>
        <w:shd w:val="clear" w:color="auto" w:fill="FFFFFF"/>
        <w:ind w:right="-153"/>
        <w:jc w:val="both"/>
        <w:textAlignment w:val="baseline"/>
        <w:rPr>
          <w:rFonts w:cs="Arial"/>
          <w:sz w:val="20"/>
          <w:szCs w:val="20"/>
          <w:bdr w:val="none" w:sz="0" w:space="0" w:color="auto" w:frame="1"/>
          <w:lang w:eastAsia="ro-RO"/>
        </w:rPr>
      </w:pPr>
    </w:p>
    <w:p w14:paraId="08F6CA6A" w14:textId="7EBFF0DD" w:rsidR="00354096" w:rsidRPr="000242BC" w:rsidRDefault="00354096" w:rsidP="00354096">
      <w:pPr>
        <w:shd w:val="clear" w:color="auto" w:fill="FFFFFF"/>
        <w:ind w:right="-153"/>
        <w:jc w:val="both"/>
        <w:textAlignment w:val="baseline"/>
        <w:rPr>
          <w:rFonts w:cs="Arial"/>
          <w:sz w:val="20"/>
          <w:szCs w:val="20"/>
          <w:bdr w:val="none" w:sz="0" w:space="0" w:color="auto" w:frame="1"/>
          <w:lang w:eastAsia="ro-RO"/>
        </w:rPr>
      </w:pPr>
    </w:p>
    <w:p w14:paraId="24883C82" w14:textId="19860233" w:rsidR="00354096" w:rsidRPr="000242BC" w:rsidRDefault="00354096" w:rsidP="00354096">
      <w:pPr>
        <w:shd w:val="clear" w:color="auto" w:fill="FFFFFF"/>
        <w:ind w:right="-153"/>
        <w:jc w:val="both"/>
        <w:textAlignment w:val="baseline"/>
        <w:rPr>
          <w:rFonts w:cs="Arial"/>
          <w:sz w:val="20"/>
          <w:szCs w:val="20"/>
          <w:bdr w:val="none" w:sz="0" w:space="0" w:color="auto" w:frame="1"/>
          <w:lang w:eastAsia="ro-RO"/>
        </w:rPr>
      </w:pPr>
    </w:p>
    <w:p w14:paraId="450F1021" w14:textId="61E61CFF" w:rsidR="00354096" w:rsidRPr="000242BC" w:rsidRDefault="00354096" w:rsidP="00354096">
      <w:pPr>
        <w:shd w:val="clear" w:color="auto" w:fill="FFFFFF"/>
        <w:ind w:right="-153"/>
        <w:jc w:val="both"/>
        <w:textAlignment w:val="baseline"/>
        <w:rPr>
          <w:rFonts w:cs="Arial"/>
          <w:color w:val="000000"/>
          <w:sz w:val="20"/>
          <w:szCs w:val="20"/>
          <w:bdr w:val="none" w:sz="0" w:space="0" w:color="auto" w:frame="1"/>
          <w:lang w:eastAsia="ro-RO"/>
        </w:rPr>
      </w:pPr>
    </w:p>
    <w:p w14:paraId="53F34BFC" w14:textId="77777777" w:rsidR="00281767" w:rsidRPr="000242BC" w:rsidRDefault="00281767" w:rsidP="00354096">
      <w:pPr>
        <w:shd w:val="clear" w:color="auto" w:fill="FFFFFF"/>
        <w:ind w:right="-153"/>
        <w:jc w:val="both"/>
        <w:textAlignment w:val="baseline"/>
        <w:rPr>
          <w:rFonts w:cs="Arial"/>
          <w:color w:val="000000"/>
          <w:sz w:val="20"/>
          <w:szCs w:val="20"/>
          <w:bdr w:val="none" w:sz="0" w:space="0" w:color="auto" w:frame="1"/>
          <w:lang w:eastAsia="ro-RO"/>
        </w:rPr>
      </w:pPr>
    </w:p>
    <w:p w14:paraId="604EF39F" w14:textId="4FE50143" w:rsidR="00D5015C" w:rsidRPr="000242BC" w:rsidRDefault="00D5015C" w:rsidP="00013073">
      <w:pPr>
        <w:ind w:firstLine="0"/>
        <w:jc w:val="both"/>
        <w:rPr>
          <w:rFonts w:cs="Arial"/>
          <w:b/>
          <w:bCs/>
          <w:sz w:val="20"/>
          <w:szCs w:val="20"/>
        </w:rPr>
      </w:pPr>
    </w:p>
    <w:p w14:paraId="5B05A2D4" w14:textId="77777777" w:rsidR="00013073" w:rsidRPr="000242BC" w:rsidRDefault="00013073" w:rsidP="00013073">
      <w:pPr>
        <w:spacing w:line="0" w:lineRule="atLeast"/>
        <w:ind w:left="23"/>
        <w:jc w:val="both"/>
        <w:rPr>
          <w:rFonts w:eastAsia="Arial"/>
          <w:b/>
          <w:sz w:val="20"/>
          <w:szCs w:val="20"/>
        </w:rPr>
      </w:pPr>
      <w:r w:rsidRPr="000242BC">
        <w:rPr>
          <w:rFonts w:eastAsia="Arial"/>
          <w:b/>
          <w:sz w:val="20"/>
          <w:szCs w:val="20"/>
        </w:rPr>
        <w:t>MENTIUNI FOARTE IMPORTANTE</w:t>
      </w:r>
    </w:p>
    <w:p w14:paraId="02448D50" w14:textId="77777777" w:rsidR="00013073" w:rsidRPr="000242BC" w:rsidRDefault="00013073" w:rsidP="00013073">
      <w:pPr>
        <w:spacing w:line="35" w:lineRule="exact"/>
        <w:jc w:val="both"/>
        <w:rPr>
          <w:sz w:val="20"/>
          <w:szCs w:val="20"/>
        </w:rPr>
      </w:pPr>
    </w:p>
    <w:p w14:paraId="1AEDF7ED" w14:textId="77777777" w:rsidR="00013073" w:rsidRPr="000242BC" w:rsidRDefault="00013073" w:rsidP="00013073">
      <w:pPr>
        <w:numPr>
          <w:ilvl w:val="0"/>
          <w:numId w:val="11"/>
        </w:numPr>
        <w:tabs>
          <w:tab w:val="left" w:pos="463"/>
        </w:tabs>
        <w:spacing w:line="248" w:lineRule="auto"/>
        <w:ind w:left="463" w:right="40" w:hanging="360"/>
        <w:jc w:val="both"/>
        <w:rPr>
          <w:sz w:val="20"/>
          <w:szCs w:val="20"/>
        </w:rPr>
      </w:pPr>
      <w:r w:rsidRPr="000242BC">
        <w:rPr>
          <w:rFonts w:eastAsia="Arial"/>
          <w:sz w:val="20"/>
          <w:szCs w:val="20"/>
        </w:rPr>
        <w:t>se vor respinge cererile care nu sunt completate corect, lizibil, care nu sunt semnate (pe toate paginile unde se solicită acest lucru) și pe care nu a fost trecută data completării;</w:t>
      </w:r>
    </w:p>
    <w:p w14:paraId="364D0BFA" w14:textId="77777777" w:rsidR="00013073" w:rsidRPr="000242BC" w:rsidRDefault="00013073" w:rsidP="00013073">
      <w:pPr>
        <w:spacing w:line="27" w:lineRule="exact"/>
        <w:jc w:val="both"/>
        <w:rPr>
          <w:sz w:val="20"/>
          <w:szCs w:val="20"/>
        </w:rPr>
      </w:pPr>
    </w:p>
    <w:p w14:paraId="44D14E3C" w14:textId="77777777" w:rsidR="00013073" w:rsidRPr="000242BC" w:rsidRDefault="00013073" w:rsidP="00013073">
      <w:pPr>
        <w:numPr>
          <w:ilvl w:val="0"/>
          <w:numId w:val="11"/>
        </w:numPr>
        <w:tabs>
          <w:tab w:val="left" w:pos="463"/>
        </w:tabs>
        <w:spacing w:line="251" w:lineRule="auto"/>
        <w:ind w:left="463" w:right="20" w:hanging="360"/>
        <w:jc w:val="both"/>
        <w:rPr>
          <w:sz w:val="20"/>
          <w:szCs w:val="20"/>
        </w:rPr>
      </w:pPr>
      <w:r w:rsidRPr="000242BC">
        <w:rPr>
          <w:rFonts w:eastAsia="Arial"/>
          <w:sz w:val="20"/>
          <w:szCs w:val="20"/>
        </w:rPr>
        <w:t>se vor respinge cererile la care se vor constata, în urma verificării declarațiilor privind veniturile/bunurile deținute de toate persoanele menționate în formularul de cerere, nereguli (fals în declarații);</w:t>
      </w:r>
    </w:p>
    <w:p w14:paraId="2CB33A86" w14:textId="77777777" w:rsidR="00013073" w:rsidRPr="000242BC" w:rsidRDefault="00013073" w:rsidP="00013073">
      <w:pPr>
        <w:spacing w:line="25" w:lineRule="exact"/>
        <w:jc w:val="both"/>
        <w:rPr>
          <w:sz w:val="20"/>
          <w:szCs w:val="20"/>
        </w:rPr>
      </w:pPr>
    </w:p>
    <w:p w14:paraId="72D901A4" w14:textId="77777777" w:rsidR="00013073" w:rsidRPr="000242BC" w:rsidRDefault="00013073" w:rsidP="00013073">
      <w:pPr>
        <w:numPr>
          <w:ilvl w:val="0"/>
          <w:numId w:val="11"/>
        </w:numPr>
        <w:tabs>
          <w:tab w:val="left" w:pos="463"/>
        </w:tabs>
        <w:spacing w:line="248" w:lineRule="auto"/>
        <w:ind w:left="463" w:right="20" w:hanging="360"/>
        <w:jc w:val="both"/>
        <w:rPr>
          <w:sz w:val="20"/>
          <w:szCs w:val="20"/>
        </w:rPr>
      </w:pPr>
      <w:r w:rsidRPr="000242BC">
        <w:rPr>
          <w:rFonts w:eastAsia="Arial"/>
          <w:sz w:val="20"/>
          <w:szCs w:val="20"/>
        </w:rPr>
        <w:t xml:space="preserve">în urma verificării cu baza de date de la Casa Județeană de Pensii, se vor respinge cererile în care nu au fost menționate </w:t>
      </w:r>
      <w:r w:rsidRPr="000242BC">
        <w:rPr>
          <w:rFonts w:eastAsia="Arial"/>
          <w:b/>
          <w:sz w:val="20"/>
          <w:szCs w:val="20"/>
        </w:rPr>
        <w:t>toate tipurile de pensii</w:t>
      </w:r>
      <w:r w:rsidRPr="000242BC">
        <w:rPr>
          <w:rFonts w:eastAsia="Arial"/>
          <w:sz w:val="20"/>
          <w:szCs w:val="20"/>
        </w:rPr>
        <w:t>, la codul de venit corespunzător;</w:t>
      </w:r>
    </w:p>
    <w:p w14:paraId="0A20DE0D" w14:textId="77777777" w:rsidR="00013073" w:rsidRPr="000242BC" w:rsidRDefault="00013073" w:rsidP="00013073">
      <w:pPr>
        <w:spacing w:line="27" w:lineRule="exact"/>
        <w:jc w:val="both"/>
        <w:rPr>
          <w:sz w:val="20"/>
          <w:szCs w:val="20"/>
        </w:rPr>
      </w:pPr>
    </w:p>
    <w:p w14:paraId="29F35ABC" w14:textId="77777777" w:rsidR="00013073" w:rsidRPr="000242BC" w:rsidRDefault="00013073" w:rsidP="00013073">
      <w:pPr>
        <w:numPr>
          <w:ilvl w:val="0"/>
          <w:numId w:val="11"/>
        </w:numPr>
        <w:tabs>
          <w:tab w:val="left" w:pos="463"/>
        </w:tabs>
        <w:spacing w:line="251" w:lineRule="auto"/>
        <w:ind w:left="463" w:right="20" w:hanging="360"/>
        <w:jc w:val="both"/>
        <w:rPr>
          <w:sz w:val="20"/>
          <w:szCs w:val="20"/>
        </w:rPr>
      </w:pPr>
      <w:r w:rsidRPr="000242BC">
        <w:rPr>
          <w:rFonts w:eastAsia="Arial"/>
          <w:sz w:val="20"/>
          <w:szCs w:val="20"/>
        </w:rPr>
        <w:lastRenderedPageBreak/>
        <w:t>în urma verificării cu baza de date de la Agenția Județeană pentru Ocuparea Forței de Muncă, se vor respinge cererile în care nu au fost trecut ajutorul de șomaj, la codul de venit corespunzător;</w:t>
      </w:r>
    </w:p>
    <w:p w14:paraId="77ECB91B" w14:textId="77777777" w:rsidR="00013073" w:rsidRPr="000242BC" w:rsidRDefault="00013073" w:rsidP="00013073">
      <w:pPr>
        <w:spacing w:line="24" w:lineRule="exact"/>
        <w:jc w:val="both"/>
        <w:rPr>
          <w:sz w:val="20"/>
          <w:szCs w:val="20"/>
        </w:rPr>
      </w:pPr>
    </w:p>
    <w:p w14:paraId="4F8646B4" w14:textId="77777777" w:rsidR="00013073" w:rsidRPr="000242BC" w:rsidRDefault="00013073" w:rsidP="00013073">
      <w:pPr>
        <w:numPr>
          <w:ilvl w:val="0"/>
          <w:numId w:val="11"/>
        </w:numPr>
        <w:tabs>
          <w:tab w:val="left" w:pos="463"/>
        </w:tabs>
        <w:spacing w:line="248" w:lineRule="auto"/>
        <w:ind w:left="463" w:right="20" w:hanging="360"/>
        <w:jc w:val="both"/>
        <w:rPr>
          <w:sz w:val="20"/>
          <w:szCs w:val="20"/>
        </w:rPr>
      </w:pPr>
      <w:r w:rsidRPr="000242BC">
        <w:rPr>
          <w:rFonts w:eastAsia="Arial"/>
          <w:sz w:val="20"/>
          <w:szCs w:val="20"/>
        </w:rPr>
        <w:t>în cazul respingerii cererii, solicitantul poate venit cu o noua cerere (dosar), cu condiția remedierii problemelor semnalate (caz în care va beneficia de ajutor începând cu luna următoare);</w:t>
      </w:r>
    </w:p>
    <w:p w14:paraId="6D535801" w14:textId="77777777" w:rsidR="00013073" w:rsidRPr="000242BC" w:rsidRDefault="00013073" w:rsidP="00013073">
      <w:pPr>
        <w:spacing w:line="27" w:lineRule="exact"/>
        <w:jc w:val="both"/>
        <w:rPr>
          <w:sz w:val="20"/>
          <w:szCs w:val="20"/>
        </w:rPr>
      </w:pPr>
    </w:p>
    <w:p w14:paraId="31641ECB" w14:textId="77777777" w:rsidR="00013073" w:rsidRPr="000242BC" w:rsidRDefault="00013073" w:rsidP="00013073">
      <w:pPr>
        <w:numPr>
          <w:ilvl w:val="0"/>
          <w:numId w:val="11"/>
        </w:numPr>
        <w:tabs>
          <w:tab w:val="left" w:pos="463"/>
        </w:tabs>
        <w:spacing w:line="248" w:lineRule="auto"/>
        <w:ind w:left="463" w:right="20" w:hanging="360"/>
        <w:jc w:val="both"/>
        <w:rPr>
          <w:sz w:val="20"/>
          <w:szCs w:val="20"/>
        </w:rPr>
      </w:pPr>
      <w:r w:rsidRPr="000242BC">
        <w:rPr>
          <w:rFonts w:eastAsia="Arial"/>
          <w:sz w:val="20"/>
          <w:szCs w:val="20"/>
        </w:rPr>
        <w:t>în urma verificării cu baza de date de la Evidenta Populației se vor respinge cererile în care au fost menționate persoane decedate sau se vor înceta drepturile la ajutor de încălzire în situația în care nu a fost anunțat decesul unei persoane în termen de 5 zile de la data evenimentului;</w:t>
      </w:r>
    </w:p>
    <w:p w14:paraId="68FE121B" w14:textId="77777777" w:rsidR="00013073" w:rsidRPr="000242BC" w:rsidRDefault="00013073" w:rsidP="00013073">
      <w:pPr>
        <w:spacing w:line="20" w:lineRule="exact"/>
        <w:jc w:val="both"/>
        <w:rPr>
          <w:sz w:val="20"/>
          <w:szCs w:val="20"/>
        </w:rPr>
      </w:pPr>
    </w:p>
    <w:p w14:paraId="76099722" w14:textId="77777777" w:rsidR="00013073" w:rsidRPr="000242BC" w:rsidRDefault="00013073" w:rsidP="00013073">
      <w:pPr>
        <w:numPr>
          <w:ilvl w:val="0"/>
          <w:numId w:val="11"/>
        </w:numPr>
        <w:tabs>
          <w:tab w:val="left" w:pos="463"/>
        </w:tabs>
        <w:spacing w:line="248" w:lineRule="auto"/>
        <w:ind w:left="463" w:right="20" w:hanging="360"/>
        <w:jc w:val="both"/>
        <w:rPr>
          <w:sz w:val="20"/>
          <w:szCs w:val="20"/>
        </w:rPr>
      </w:pPr>
      <w:r w:rsidRPr="000242BC">
        <w:rPr>
          <w:rFonts w:eastAsia="Arial"/>
          <w:sz w:val="20"/>
          <w:szCs w:val="20"/>
        </w:rPr>
        <w:t>orice modificare atât în componenta familiei, cât și în veniturile acesteia sau în bunurile deținute, se declara în termen de maxim 5 zile lucrătoare de la data producerii modificării, prin completarea unui nou formular de cerere, la care se anexează doar actele care dovedesc modificarea.</w:t>
      </w:r>
    </w:p>
    <w:p w14:paraId="40991154" w14:textId="77777777" w:rsidR="00D5015C" w:rsidRPr="000242BC" w:rsidRDefault="00D5015C" w:rsidP="00D5015C">
      <w:pPr>
        <w:spacing w:line="276" w:lineRule="exact"/>
        <w:ind w:firstLine="0"/>
        <w:jc w:val="both"/>
        <w:rPr>
          <w:b/>
          <w:bCs/>
          <w:sz w:val="20"/>
          <w:szCs w:val="20"/>
        </w:rPr>
      </w:pPr>
    </w:p>
    <w:p w14:paraId="1BA8590A" w14:textId="5D1FE9C2" w:rsidR="00013073" w:rsidRPr="000242BC" w:rsidRDefault="005A1508" w:rsidP="005A1508">
      <w:pPr>
        <w:spacing w:line="242" w:lineRule="auto"/>
        <w:ind w:left="43" w:right="20"/>
        <w:jc w:val="both"/>
        <w:rPr>
          <w:rFonts w:eastAsia="Arial"/>
          <w:sz w:val="20"/>
          <w:szCs w:val="20"/>
        </w:rPr>
      </w:pPr>
      <w:r w:rsidRPr="000242BC">
        <w:rPr>
          <w:rFonts w:eastAsia="Arial"/>
          <w:b/>
          <w:sz w:val="20"/>
          <w:szCs w:val="20"/>
        </w:rPr>
        <w:t xml:space="preserve"> Formular</w:t>
      </w:r>
      <w:r w:rsidR="00013073" w:rsidRPr="000242BC">
        <w:rPr>
          <w:rFonts w:eastAsia="Arial"/>
          <w:b/>
          <w:sz w:val="20"/>
          <w:szCs w:val="20"/>
        </w:rPr>
        <w:t>ele</w:t>
      </w:r>
      <w:r w:rsidRPr="000242BC">
        <w:rPr>
          <w:rFonts w:eastAsia="Arial"/>
          <w:b/>
          <w:sz w:val="20"/>
          <w:szCs w:val="20"/>
        </w:rPr>
        <w:t xml:space="preserve"> de cerere și declarație pe propria răspundere </w:t>
      </w:r>
      <w:r w:rsidR="00013073" w:rsidRPr="000242BC">
        <w:rPr>
          <w:rFonts w:eastAsia="Arial"/>
          <w:sz w:val="20"/>
          <w:szCs w:val="20"/>
        </w:rPr>
        <w:t>pot</w:t>
      </w:r>
      <w:r w:rsidRPr="000242BC">
        <w:rPr>
          <w:rFonts w:eastAsia="Arial"/>
          <w:sz w:val="20"/>
          <w:szCs w:val="20"/>
        </w:rPr>
        <w:t xml:space="preserve"> fi descărcat</w:t>
      </w:r>
      <w:r w:rsidR="00013073" w:rsidRPr="000242BC">
        <w:rPr>
          <w:rFonts w:eastAsia="Arial"/>
          <w:sz w:val="20"/>
          <w:szCs w:val="20"/>
        </w:rPr>
        <w:t>e</w:t>
      </w:r>
      <w:r w:rsidRPr="000242BC">
        <w:rPr>
          <w:rFonts w:eastAsia="Arial"/>
          <w:sz w:val="20"/>
          <w:szCs w:val="20"/>
        </w:rPr>
        <w:t xml:space="preserve"> de pe site-u</w:t>
      </w:r>
      <w:r w:rsidR="00D5015C" w:rsidRPr="000242BC">
        <w:rPr>
          <w:rFonts w:eastAsia="Arial"/>
          <w:sz w:val="20"/>
          <w:szCs w:val="20"/>
        </w:rPr>
        <w:t>rile</w:t>
      </w:r>
      <w:r w:rsidRPr="000242BC">
        <w:rPr>
          <w:rFonts w:eastAsia="Arial"/>
          <w:b/>
          <w:sz w:val="20"/>
          <w:szCs w:val="20"/>
        </w:rPr>
        <w:t xml:space="preserve"> </w:t>
      </w:r>
      <w:r w:rsidR="00B011C8" w:rsidRPr="000242BC">
        <w:rPr>
          <w:rFonts w:eastAsia="Arial"/>
          <w:bCs/>
          <w:sz w:val="20"/>
          <w:szCs w:val="20"/>
        </w:rPr>
        <w:t>Primăriei municipiului Constanța și al</w:t>
      </w:r>
      <w:r w:rsidR="00B011C8" w:rsidRPr="000242BC">
        <w:rPr>
          <w:rFonts w:eastAsia="Arial"/>
          <w:b/>
          <w:sz w:val="20"/>
          <w:szCs w:val="20"/>
        </w:rPr>
        <w:t xml:space="preserve"> </w:t>
      </w:r>
      <w:r w:rsidRPr="000242BC">
        <w:rPr>
          <w:rFonts w:eastAsia="Arial"/>
          <w:sz w:val="20"/>
          <w:szCs w:val="20"/>
        </w:rPr>
        <w:t>Direcției Generale</w:t>
      </w:r>
      <w:r w:rsidRPr="000242BC">
        <w:rPr>
          <w:rFonts w:eastAsia="Arial"/>
          <w:b/>
          <w:sz w:val="20"/>
          <w:szCs w:val="20"/>
        </w:rPr>
        <w:t xml:space="preserve"> </w:t>
      </w:r>
      <w:r w:rsidRPr="000242BC">
        <w:rPr>
          <w:rFonts w:eastAsia="Arial"/>
          <w:sz w:val="20"/>
          <w:szCs w:val="20"/>
        </w:rPr>
        <w:t>de</w:t>
      </w:r>
      <w:r w:rsidRPr="000242BC">
        <w:rPr>
          <w:rFonts w:eastAsia="Arial"/>
          <w:b/>
          <w:sz w:val="20"/>
          <w:szCs w:val="20"/>
        </w:rPr>
        <w:t xml:space="preserve"> </w:t>
      </w:r>
      <w:r w:rsidRPr="000242BC">
        <w:rPr>
          <w:rFonts w:eastAsia="Arial"/>
          <w:sz w:val="20"/>
          <w:szCs w:val="20"/>
        </w:rPr>
        <w:t xml:space="preserve">Asistență Socială Constanța </w:t>
      </w:r>
      <w:r w:rsidR="00354096" w:rsidRPr="000242BC">
        <w:rPr>
          <w:rFonts w:eastAsia="Arial"/>
          <w:sz w:val="20"/>
          <w:szCs w:val="20"/>
        </w:rPr>
        <w:t>( Ajutoare pentru încălzirea locuinței în sezonul rece 202</w:t>
      </w:r>
      <w:r w:rsidR="00AF1B43" w:rsidRPr="000242BC">
        <w:rPr>
          <w:rFonts w:eastAsia="Arial"/>
          <w:sz w:val="20"/>
          <w:szCs w:val="20"/>
        </w:rPr>
        <w:t>3</w:t>
      </w:r>
      <w:r w:rsidR="00354096" w:rsidRPr="000242BC">
        <w:rPr>
          <w:rFonts w:eastAsia="Arial"/>
          <w:sz w:val="20"/>
          <w:szCs w:val="20"/>
        </w:rPr>
        <w:t xml:space="preserve"> – 202</w:t>
      </w:r>
      <w:r w:rsidR="00AF1B43" w:rsidRPr="000242BC">
        <w:rPr>
          <w:rFonts w:eastAsia="Arial"/>
          <w:sz w:val="20"/>
          <w:szCs w:val="20"/>
        </w:rPr>
        <w:t>4</w:t>
      </w:r>
      <w:r w:rsidR="00354096" w:rsidRPr="000242BC">
        <w:rPr>
          <w:rFonts w:eastAsia="Arial"/>
          <w:sz w:val="20"/>
          <w:szCs w:val="20"/>
        </w:rPr>
        <w:t xml:space="preserve"> ) </w:t>
      </w:r>
      <w:r w:rsidRPr="000242BC">
        <w:rPr>
          <w:rFonts w:eastAsia="Arial"/>
          <w:sz w:val="20"/>
          <w:szCs w:val="20"/>
        </w:rPr>
        <w:t xml:space="preserve">sau </w:t>
      </w:r>
      <w:r w:rsidR="00D5015C" w:rsidRPr="000242BC">
        <w:rPr>
          <w:rFonts w:eastAsia="Arial"/>
          <w:sz w:val="20"/>
          <w:szCs w:val="20"/>
        </w:rPr>
        <w:t>po</w:t>
      </w:r>
      <w:r w:rsidR="00013073" w:rsidRPr="000242BC">
        <w:rPr>
          <w:rFonts w:eastAsia="Arial"/>
          <w:sz w:val="20"/>
          <w:szCs w:val="20"/>
        </w:rPr>
        <w:t>t</w:t>
      </w:r>
      <w:r w:rsidR="00D5015C" w:rsidRPr="000242BC">
        <w:rPr>
          <w:rFonts w:eastAsia="Arial"/>
          <w:sz w:val="20"/>
          <w:szCs w:val="20"/>
        </w:rPr>
        <w:t xml:space="preserve"> fi ridicat</w:t>
      </w:r>
      <w:r w:rsidR="00013073" w:rsidRPr="000242BC">
        <w:rPr>
          <w:rFonts w:eastAsia="Arial"/>
          <w:sz w:val="20"/>
          <w:szCs w:val="20"/>
        </w:rPr>
        <w:t>e începând cu data de</w:t>
      </w:r>
      <w:r w:rsidR="0068186E" w:rsidRPr="000242BC">
        <w:rPr>
          <w:rFonts w:eastAsia="Arial"/>
          <w:sz w:val="20"/>
          <w:szCs w:val="20"/>
        </w:rPr>
        <w:t xml:space="preserve"> </w:t>
      </w:r>
      <w:r w:rsidR="000242BC" w:rsidRPr="000242BC">
        <w:rPr>
          <w:rFonts w:eastAsia="Arial"/>
          <w:sz w:val="20"/>
          <w:szCs w:val="20"/>
        </w:rPr>
        <w:t>16</w:t>
      </w:r>
      <w:r w:rsidR="0068186E" w:rsidRPr="000242BC">
        <w:rPr>
          <w:rFonts w:eastAsia="Arial"/>
          <w:sz w:val="20"/>
          <w:szCs w:val="20"/>
        </w:rPr>
        <w:t>.</w:t>
      </w:r>
      <w:r w:rsidR="000242BC" w:rsidRPr="000242BC">
        <w:rPr>
          <w:rFonts w:eastAsia="Arial"/>
          <w:sz w:val="20"/>
          <w:szCs w:val="20"/>
        </w:rPr>
        <w:t>10</w:t>
      </w:r>
      <w:r w:rsidR="0068186E" w:rsidRPr="000242BC">
        <w:rPr>
          <w:rFonts w:eastAsia="Arial"/>
          <w:sz w:val="20"/>
          <w:szCs w:val="20"/>
        </w:rPr>
        <w:t>.202</w:t>
      </w:r>
      <w:r w:rsidR="000242BC" w:rsidRPr="000242BC">
        <w:rPr>
          <w:rFonts w:eastAsia="Arial"/>
          <w:sz w:val="20"/>
          <w:szCs w:val="20"/>
        </w:rPr>
        <w:t>3</w:t>
      </w:r>
      <w:r w:rsidR="0068186E" w:rsidRPr="000242BC">
        <w:rPr>
          <w:rFonts w:eastAsia="Arial"/>
          <w:sz w:val="20"/>
          <w:szCs w:val="20"/>
        </w:rPr>
        <w:t xml:space="preserve"> </w:t>
      </w:r>
      <w:r w:rsidRPr="000242BC">
        <w:rPr>
          <w:rFonts w:eastAsia="Arial"/>
          <w:sz w:val="20"/>
          <w:szCs w:val="20"/>
        </w:rPr>
        <w:t xml:space="preserve"> </w:t>
      </w:r>
      <w:r w:rsidR="00013073" w:rsidRPr="000242BC">
        <w:rPr>
          <w:rFonts w:eastAsia="Arial"/>
          <w:sz w:val="20"/>
          <w:szCs w:val="20"/>
        </w:rPr>
        <w:t>din următoarele locații:</w:t>
      </w:r>
    </w:p>
    <w:p w14:paraId="0A016EEF" w14:textId="6F37D300" w:rsidR="00013073" w:rsidRPr="000242BC" w:rsidRDefault="00013073" w:rsidP="0096019A">
      <w:pPr>
        <w:spacing w:line="242" w:lineRule="auto"/>
        <w:ind w:left="43" w:right="20"/>
        <w:jc w:val="both"/>
        <w:rPr>
          <w:rFonts w:eastAsia="Arial"/>
          <w:bCs/>
          <w:sz w:val="20"/>
          <w:szCs w:val="20"/>
        </w:rPr>
      </w:pPr>
      <w:r w:rsidRPr="000242BC">
        <w:rPr>
          <w:rFonts w:eastAsia="Arial"/>
          <w:sz w:val="20"/>
          <w:szCs w:val="20"/>
        </w:rPr>
        <w:t>-</w:t>
      </w:r>
      <w:r w:rsidR="005A1508" w:rsidRPr="000242BC">
        <w:rPr>
          <w:rFonts w:eastAsia="Arial"/>
          <w:sz w:val="20"/>
          <w:szCs w:val="20"/>
        </w:rPr>
        <w:t xml:space="preserve"> </w:t>
      </w:r>
      <w:r w:rsidR="0096019A" w:rsidRPr="000242BC">
        <w:rPr>
          <w:rFonts w:eastAsia="Arial"/>
          <w:sz w:val="20"/>
          <w:szCs w:val="20"/>
        </w:rPr>
        <w:t xml:space="preserve"> </w:t>
      </w:r>
      <w:r w:rsidR="005A1508" w:rsidRPr="000242BC">
        <w:rPr>
          <w:rFonts w:eastAsia="Arial"/>
          <w:bCs/>
          <w:sz w:val="20"/>
          <w:szCs w:val="20"/>
        </w:rPr>
        <w:t>Clubul pentru pensionari situat pe strada Duiliu Zamfirescu, nr. 4</w:t>
      </w:r>
      <w:r w:rsidRPr="000242BC">
        <w:rPr>
          <w:rFonts w:eastAsia="Arial"/>
          <w:bCs/>
          <w:sz w:val="20"/>
          <w:szCs w:val="20"/>
        </w:rPr>
        <w:t>;</w:t>
      </w:r>
    </w:p>
    <w:p w14:paraId="4C736555" w14:textId="12339401" w:rsidR="00013073" w:rsidRPr="000242BC" w:rsidRDefault="00013073" w:rsidP="00013073">
      <w:pPr>
        <w:tabs>
          <w:tab w:val="left" w:pos="440"/>
        </w:tabs>
        <w:spacing w:line="237" w:lineRule="auto"/>
        <w:ind w:right="20" w:firstLine="0"/>
        <w:jc w:val="both"/>
        <w:rPr>
          <w:rFonts w:eastAsia="Arial"/>
          <w:bCs/>
          <w:sz w:val="20"/>
          <w:szCs w:val="20"/>
        </w:rPr>
      </w:pPr>
      <w:r w:rsidRPr="000242BC">
        <w:rPr>
          <w:rFonts w:eastAsia="Arial"/>
          <w:bCs/>
          <w:sz w:val="20"/>
          <w:szCs w:val="20"/>
        </w:rPr>
        <w:t xml:space="preserve">         -   Sediul administrativ al Campusului social Henri Coandă</w:t>
      </w:r>
      <w:r w:rsidR="00354096" w:rsidRPr="000242BC">
        <w:rPr>
          <w:rFonts w:eastAsia="Arial"/>
          <w:bCs/>
          <w:sz w:val="20"/>
          <w:szCs w:val="20"/>
        </w:rPr>
        <w:t>.</w:t>
      </w:r>
    </w:p>
    <w:p w14:paraId="37A8D341" w14:textId="77777777" w:rsidR="00354096" w:rsidRPr="000242BC" w:rsidRDefault="00354096" w:rsidP="00354096">
      <w:pPr>
        <w:spacing w:line="0" w:lineRule="atLeast"/>
        <w:ind w:firstLine="0"/>
        <w:rPr>
          <w:rFonts w:eastAsia="Arial"/>
          <w:bCs/>
          <w:sz w:val="20"/>
          <w:szCs w:val="20"/>
        </w:rPr>
      </w:pPr>
    </w:p>
    <w:p w14:paraId="0E54595F" w14:textId="77777777" w:rsidR="00354096" w:rsidRPr="000242BC" w:rsidRDefault="00354096" w:rsidP="00354096">
      <w:pPr>
        <w:spacing w:line="0" w:lineRule="atLeast"/>
        <w:ind w:firstLine="0"/>
        <w:rPr>
          <w:rFonts w:eastAsia="Arial"/>
          <w:bCs/>
          <w:color w:val="008000"/>
          <w:sz w:val="20"/>
          <w:szCs w:val="20"/>
        </w:rPr>
      </w:pPr>
    </w:p>
    <w:p w14:paraId="2089CEC6" w14:textId="43E30DF2" w:rsidR="00354096" w:rsidRPr="000242BC" w:rsidRDefault="00354096" w:rsidP="00354096">
      <w:pPr>
        <w:spacing w:line="0" w:lineRule="atLeast"/>
        <w:ind w:firstLine="0"/>
        <w:rPr>
          <w:rFonts w:eastAsia="Arial"/>
          <w:b/>
          <w:sz w:val="20"/>
          <w:szCs w:val="20"/>
        </w:rPr>
      </w:pPr>
      <w:r w:rsidRPr="000242BC">
        <w:rPr>
          <w:rFonts w:eastAsia="Arial"/>
          <w:b/>
          <w:sz w:val="20"/>
          <w:szCs w:val="20"/>
        </w:rPr>
        <w:t>Termene si condiții de depunere</w:t>
      </w:r>
    </w:p>
    <w:p w14:paraId="789ACB70" w14:textId="77777777" w:rsidR="00354096" w:rsidRPr="000242BC" w:rsidRDefault="00354096" w:rsidP="00354096">
      <w:pPr>
        <w:spacing w:line="0" w:lineRule="atLeast"/>
        <w:ind w:firstLine="0"/>
        <w:rPr>
          <w:rFonts w:eastAsia="Arial"/>
          <w:b/>
          <w:sz w:val="20"/>
          <w:szCs w:val="20"/>
        </w:rPr>
      </w:pPr>
    </w:p>
    <w:p w14:paraId="42675FF9" w14:textId="77777777" w:rsidR="00354096" w:rsidRPr="000242BC" w:rsidRDefault="00354096" w:rsidP="00354096">
      <w:pPr>
        <w:spacing w:line="0" w:lineRule="atLeast"/>
        <w:ind w:left="748" w:hanging="748"/>
        <w:rPr>
          <w:rFonts w:eastAsia="Arial"/>
          <w:b/>
          <w:sz w:val="20"/>
          <w:szCs w:val="20"/>
        </w:rPr>
      </w:pPr>
      <w:r w:rsidRPr="000242BC">
        <w:rPr>
          <w:rFonts w:eastAsia="Arial"/>
          <w:b/>
          <w:sz w:val="20"/>
          <w:szCs w:val="20"/>
        </w:rPr>
        <w:t>Cererile se depun după cum urmează:</w:t>
      </w:r>
    </w:p>
    <w:p w14:paraId="12D9BB50" w14:textId="77777777" w:rsidR="00354096" w:rsidRPr="000242BC" w:rsidRDefault="00354096" w:rsidP="00354096">
      <w:pPr>
        <w:spacing w:line="287" w:lineRule="exact"/>
        <w:ind w:hanging="748"/>
        <w:rPr>
          <w:rFonts w:cs="Arial"/>
          <w:sz w:val="20"/>
          <w:szCs w:val="20"/>
        </w:rPr>
      </w:pPr>
    </w:p>
    <w:p w14:paraId="1205A15D" w14:textId="1955B3B8" w:rsidR="00354096" w:rsidRPr="000242BC" w:rsidRDefault="00354096" w:rsidP="00354096">
      <w:pPr>
        <w:numPr>
          <w:ilvl w:val="0"/>
          <w:numId w:val="12"/>
        </w:numPr>
        <w:tabs>
          <w:tab w:val="left" w:pos="716"/>
        </w:tabs>
        <w:spacing w:line="274" w:lineRule="auto"/>
        <w:ind w:left="8" w:hanging="8"/>
        <w:jc w:val="both"/>
        <w:rPr>
          <w:rFonts w:eastAsia="Arial" w:cs="Arial"/>
          <w:sz w:val="20"/>
          <w:szCs w:val="20"/>
        </w:rPr>
      </w:pPr>
      <w:r w:rsidRPr="000242BC">
        <w:rPr>
          <w:rFonts w:eastAsia="Arial" w:cs="Arial"/>
          <w:sz w:val="20"/>
          <w:szCs w:val="20"/>
        </w:rPr>
        <w:t xml:space="preserve">Cei care se încălzesc cu </w:t>
      </w:r>
      <w:r w:rsidRPr="000242BC">
        <w:rPr>
          <w:rFonts w:eastAsia="Arial" w:cs="Arial"/>
          <w:b/>
          <w:color w:val="C00000"/>
          <w:sz w:val="20"/>
          <w:szCs w:val="20"/>
        </w:rPr>
        <w:t>energie termică furnizată în sistem centralizat</w:t>
      </w:r>
      <w:r w:rsidRPr="000242BC">
        <w:rPr>
          <w:rFonts w:eastAsia="Arial" w:cs="Arial"/>
          <w:sz w:val="20"/>
          <w:szCs w:val="20"/>
        </w:rPr>
        <w:t xml:space="preserve"> (asociațiile de locatari/proprietari sau persoanele fizice cu contracte individuale încheiate cu </w:t>
      </w:r>
      <w:r w:rsidR="0096019A" w:rsidRPr="000242BC">
        <w:rPr>
          <w:sz w:val="20"/>
          <w:szCs w:val="20"/>
        </w:rPr>
        <w:t xml:space="preserve">SOCIETATEA TERMOFICARE CONSTANȚA </w:t>
      </w:r>
      <w:r w:rsidR="0096019A" w:rsidRPr="000242BC">
        <w:rPr>
          <w:rFonts w:eastAsia="Arial" w:cs="Arial"/>
          <w:sz w:val="20"/>
          <w:szCs w:val="20"/>
        </w:rPr>
        <w:t>S.R.L.</w:t>
      </w:r>
      <w:r w:rsidRPr="000242BC">
        <w:rPr>
          <w:rFonts w:eastAsia="Arial" w:cs="Arial"/>
          <w:sz w:val="20"/>
          <w:szCs w:val="20"/>
        </w:rPr>
        <w:t xml:space="preserve">) vor depune cererile la Clubul pentru pensionari situat pe strada </w:t>
      </w:r>
      <w:r w:rsidRPr="000242BC">
        <w:rPr>
          <w:rFonts w:eastAsia="Verdana" w:cs="Arial"/>
          <w:sz w:val="20"/>
          <w:szCs w:val="20"/>
        </w:rPr>
        <w:t>Duiliu Zamfirescu, nr. 4 ( intrarea dinspre parcare), telefon:</w:t>
      </w:r>
      <w:r w:rsidRPr="000242BC">
        <w:rPr>
          <w:rFonts w:eastAsia="Arial" w:cs="Arial"/>
          <w:sz w:val="20"/>
          <w:szCs w:val="20"/>
        </w:rPr>
        <w:t xml:space="preserve"> </w:t>
      </w:r>
      <w:r w:rsidRPr="000242BC">
        <w:rPr>
          <w:rFonts w:eastAsia="Verdana" w:cs="Arial"/>
          <w:sz w:val="20"/>
          <w:szCs w:val="20"/>
        </w:rPr>
        <w:t>0341454669, de luni până vineri, în intervalul orar 8.00 – 14.00.</w:t>
      </w:r>
    </w:p>
    <w:p w14:paraId="452281F5" w14:textId="33A09CC9" w:rsidR="00354096" w:rsidRPr="000242BC" w:rsidRDefault="00013073" w:rsidP="00354096">
      <w:pPr>
        <w:numPr>
          <w:ilvl w:val="0"/>
          <w:numId w:val="12"/>
        </w:numPr>
        <w:tabs>
          <w:tab w:val="left" w:pos="716"/>
        </w:tabs>
        <w:spacing w:line="274" w:lineRule="auto"/>
        <w:ind w:left="8" w:hanging="8"/>
        <w:jc w:val="both"/>
        <w:rPr>
          <w:rFonts w:eastAsia="Arial" w:cs="Arial"/>
          <w:sz w:val="20"/>
          <w:szCs w:val="20"/>
        </w:rPr>
      </w:pPr>
      <w:r w:rsidRPr="000242BC">
        <w:rPr>
          <w:rFonts w:eastAsia="Arial" w:cs="Arial"/>
          <w:bCs/>
          <w:color w:val="008000"/>
          <w:sz w:val="20"/>
          <w:szCs w:val="20"/>
        </w:rPr>
        <w:t xml:space="preserve"> </w:t>
      </w:r>
      <w:r w:rsidR="00354096" w:rsidRPr="000242BC">
        <w:rPr>
          <w:rFonts w:eastAsia="Arial" w:cs="Arial"/>
          <w:sz w:val="20"/>
          <w:szCs w:val="20"/>
        </w:rPr>
        <w:t xml:space="preserve">Cei care se încălzesc cu </w:t>
      </w:r>
      <w:r w:rsidR="00354096" w:rsidRPr="000242BC">
        <w:rPr>
          <w:rFonts w:eastAsia="Arial" w:cs="Arial"/>
          <w:b/>
          <w:color w:val="C00000"/>
          <w:sz w:val="20"/>
          <w:szCs w:val="20"/>
        </w:rPr>
        <w:t>gaze</w:t>
      </w:r>
      <w:r w:rsidR="00354096" w:rsidRPr="000242BC">
        <w:rPr>
          <w:rFonts w:eastAsia="Arial" w:cs="Arial"/>
          <w:sz w:val="20"/>
          <w:szCs w:val="20"/>
        </w:rPr>
        <w:t xml:space="preserve"> </w:t>
      </w:r>
      <w:r w:rsidR="00354096" w:rsidRPr="000242BC">
        <w:rPr>
          <w:rFonts w:eastAsia="Arial" w:cs="Arial"/>
          <w:b/>
          <w:color w:val="C00000"/>
          <w:sz w:val="20"/>
          <w:szCs w:val="20"/>
        </w:rPr>
        <w:t>naturale sau energie electrică</w:t>
      </w:r>
      <w:r w:rsidR="00354096" w:rsidRPr="000242BC">
        <w:rPr>
          <w:rFonts w:eastAsia="Arial" w:cs="Arial"/>
          <w:sz w:val="20"/>
          <w:szCs w:val="20"/>
        </w:rPr>
        <w:t xml:space="preserve"> vor depune cererile la Clubul pentru pensionari situat pe strada </w:t>
      </w:r>
      <w:r w:rsidR="00354096" w:rsidRPr="000242BC">
        <w:rPr>
          <w:rFonts w:eastAsia="Verdana" w:cs="Arial"/>
          <w:sz w:val="20"/>
          <w:szCs w:val="20"/>
        </w:rPr>
        <w:t>Duiliu Zamfirescu, nr. 4 ( intrarea di</w:t>
      </w:r>
      <w:r w:rsidR="00CC6A9F">
        <w:rPr>
          <w:rFonts w:eastAsia="Verdana" w:cs="Arial"/>
          <w:sz w:val="20"/>
          <w:szCs w:val="20"/>
        </w:rPr>
        <w:t>nspre parcare</w:t>
      </w:r>
      <w:r w:rsidR="00354096" w:rsidRPr="000242BC">
        <w:rPr>
          <w:rFonts w:eastAsia="Verdana" w:cs="Arial"/>
          <w:sz w:val="20"/>
          <w:szCs w:val="20"/>
        </w:rPr>
        <w:t>), telefon:</w:t>
      </w:r>
      <w:r w:rsidR="00354096" w:rsidRPr="000242BC">
        <w:rPr>
          <w:rFonts w:eastAsia="Arial" w:cs="Arial"/>
          <w:sz w:val="20"/>
          <w:szCs w:val="20"/>
        </w:rPr>
        <w:t xml:space="preserve"> </w:t>
      </w:r>
      <w:r w:rsidR="00354096" w:rsidRPr="000242BC">
        <w:rPr>
          <w:rFonts w:eastAsia="Verdana" w:cs="Arial"/>
          <w:sz w:val="20"/>
          <w:szCs w:val="20"/>
        </w:rPr>
        <w:t>0341454669, de luni până vineri, în intervalul orar 8.00 – 14.00.</w:t>
      </w:r>
    </w:p>
    <w:p w14:paraId="001BCBD0" w14:textId="77777777" w:rsidR="00354096" w:rsidRPr="000242BC" w:rsidRDefault="00354096" w:rsidP="00354096">
      <w:pPr>
        <w:numPr>
          <w:ilvl w:val="0"/>
          <w:numId w:val="12"/>
        </w:numPr>
        <w:tabs>
          <w:tab w:val="left" w:pos="716"/>
        </w:tabs>
        <w:spacing w:line="274" w:lineRule="auto"/>
        <w:ind w:left="8" w:hanging="8"/>
        <w:jc w:val="both"/>
        <w:rPr>
          <w:rFonts w:eastAsia="Arial" w:cs="Arial"/>
          <w:sz w:val="20"/>
          <w:szCs w:val="20"/>
        </w:rPr>
      </w:pPr>
      <w:r w:rsidRPr="000242BC">
        <w:rPr>
          <w:rFonts w:eastAsia="Arial" w:cs="Arial"/>
          <w:sz w:val="20"/>
          <w:szCs w:val="20"/>
        </w:rPr>
        <w:t xml:space="preserve">Cei care se încălzesc cu </w:t>
      </w:r>
      <w:r w:rsidRPr="000242BC">
        <w:rPr>
          <w:rFonts w:eastAsia="Arial" w:cs="Arial"/>
          <w:b/>
          <w:color w:val="C00000"/>
          <w:sz w:val="20"/>
          <w:szCs w:val="20"/>
        </w:rPr>
        <w:t>combustibil solid</w:t>
      </w:r>
      <w:r w:rsidRPr="000242BC">
        <w:rPr>
          <w:rFonts w:eastAsia="Arial" w:cs="Arial"/>
          <w:sz w:val="20"/>
          <w:szCs w:val="20"/>
        </w:rPr>
        <w:t xml:space="preserve"> vor depune cererile la Clubul pentru pensionari situat pe </w:t>
      </w:r>
      <w:bookmarkStart w:id="1" w:name="page6"/>
      <w:bookmarkStart w:id="2" w:name="_Hlk85008051"/>
      <w:bookmarkEnd w:id="1"/>
      <w:r w:rsidRPr="000242BC">
        <w:rPr>
          <w:rFonts w:eastAsia="Arial" w:cs="Arial"/>
          <w:sz w:val="20"/>
          <w:szCs w:val="20"/>
        </w:rPr>
        <w:t xml:space="preserve">strada </w:t>
      </w:r>
      <w:r w:rsidRPr="000242BC">
        <w:rPr>
          <w:rFonts w:eastAsia="Verdana" w:cs="Arial"/>
          <w:sz w:val="20"/>
          <w:szCs w:val="20"/>
        </w:rPr>
        <w:t>Duiliu Zamfirescu, nr. 4 ( intrarea dinspre parcare), telefon:</w:t>
      </w:r>
      <w:r w:rsidRPr="000242BC">
        <w:rPr>
          <w:rFonts w:eastAsia="Arial" w:cs="Arial"/>
          <w:sz w:val="20"/>
          <w:szCs w:val="20"/>
        </w:rPr>
        <w:t xml:space="preserve"> </w:t>
      </w:r>
      <w:r w:rsidRPr="000242BC">
        <w:rPr>
          <w:rFonts w:eastAsia="Verdana" w:cs="Arial"/>
          <w:sz w:val="20"/>
          <w:szCs w:val="20"/>
        </w:rPr>
        <w:t>0341454669</w:t>
      </w:r>
      <w:r w:rsidRPr="000242BC">
        <w:rPr>
          <w:rFonts w:eastAsia="Verdana" w:cs="Arial"/>
          <w:color w:val="000000"/>
          <w:sz w:val="20"/>
          <w:szCs w:val="20"/>
        </w:rPr>
        <w:t>, de luni până vineri, în intervalul orar 8.00 – 14.00.</w:t>
      </w:r>
    </w:p>
    <w:p w14:paraId="3519EA8B" w14:textId="77777777" w:rsidR="005A1508" w:rsidRPr="000242BC" w:rsidRDefault="00354096" w:rsidP="0017276E">
      <w:pPr>
        <w:numPr>
          <w:ilvl w:val="0"/>
          <w:numId w:val="12"/>
        </w:numPr>
        <w:tabs>
          <w:tab w:val="left" w:pos="716"/>
        </w:tabs>
        <w:spacing w:line="274" w:lineRule="auto"/>
        <w:ind w:left="8" w:hanging="8"/>
        <w:jc w:val="both"/>
        <w:rPr>
          <w:rFonts w:eastAsia="Arial" w:cs="Arial"/>
          <w:sz w:val="20"/>
          <w:szCs w:val="20"/>
        </w:rPr>
      </w:pPr>
      <w:r w:rsidRPr="000242BC">
        <w:rPr>
          <w:rFonts w:cs="Arial"/>
          <w:sz w:val="20"/>
          <w:szCs w:val="20"/>
        </w:rPr>
        <w:t xml:space="preserve">Cei care se încălzesc cu </w:t>
      </w:r>
      <w:r w:rsidRPr="000242BC">
        <w:rPr>
          <w:rFonts w:cs="Arial"/>
          <w:b/>
          <w:bCs/>
          <w:color w:val="FF0000"/>
          <w:sz w:val="20"/>
          <w:szCs w:val="20"/>
        </w:rPr>
        <w:t>energie electrică și domiciliază în Cartierul social Henri Coandă</w:t>
      </w:r>
      <w:r w:rsidRPr="000242BC">
        <w:rPr>
          <w:rFonts w:cs="Arial"/>
          <w:color w:val="FF0000"/>
          <w:sz w:val="20"/>
          <w:szCs w:val="20"/>
        </w:rPr>
        <w:t xml:space="preserve"> </w:t>
      </w:r>
      <w:r w:rsidRPr="000242BC">
        <w:rPr>
          <w:rFonts w:cs="Arial"/>
          <w:sz w:val="20"/>
          <w:szCs w:val="20"/>
        </w:rPr>
        <w:t xml:space="preserve">vor depune cererile le sediul administrativ al campusului </w:t>
      </w:r>
      <w:r w:rsidRPr="000242BC">
        <w:rPr>
          <w:rFonts w:eastAsia="Verdana" w:cs="Arial"/>
          <w:color w:val="000000"/>
          <w:sz w:val="20"/>
          <w:szCs w:val="20"/>
        </w:rPr>
        <w:t xml:space="preserve">de luni până vineri, în intervalul orar 8.00 </w:t>
      </w:r>
      <w:bookmarkEnd w:id="2"/>
      <w:r w:rsidR="0017276E" w:rsidRPr="000242BC">
        <w:rPr>
          <w:rFonts w:eastAsia="Verdana" w:cs="Arial"/>
          <w:color w:val="000000"/>
          <w:sz w:val="20"/>
          <w:szCs w:val="20"/>
        </w:rPr>
        <w:t xml:space="preserve"> - 14.00.</w:t>
      </w:r>
    </w:p>
    <w:p w14:paraId="560D74B5" w14:textId="77777777" w:rsidR="0017276E" w:rsidRPr="000242BC" w:rsidRDefault="0017276E" w:rsidP="0017276E">
      <w:pPr>
        <w:tabs>
          <w:tab w:val="left" w:pos="716"/>
        </w:tabs>
        <w:spacing w:line="274" w:lineRule="auto"/>
        <w:ind w:firstLine="0"/>
        <w:jc w:val="both"/>
        <w:rPr>
          <w:rFonts w:eastAsia="Arial" w:cs="Arial"/>
          <w:sz w:val="20"/>
          <w:szCs w:val="20"/>
        </w:rPr>
      </w:pPr>
    </w:p>
    <w:p w14:paraId="5D4326F5" w14:textId="16B50FF1" w:rsidR="0017276E" w:rsidRPr="00F37ABA" w:rsidRDefault="0017276E" w:rsidP="0017276E">
      <w:pPr>
        <w:ind w:firstLine="0"/>
        <w:jc w:val="both"/>
        <w:rPr>
          <w:rStyle w:val="Hyperlink"/>
          <w:rFonts w:cs="Arial"/>
          <w:color w:val="auto"/>
          <w:sz w:val="20"/>
          <w:szCs w:val="20"/>
        </w:rPr>
      </w:pPr>
      <w:r w:rsidRPr="00F37ABA">
        <w:rPr>
          <w:rFonts w:eastAsia="Arial" w:cs="Arial"/>
          <w:sz w:val="20"/>
          <w:szCs w:val="20"/>
        </w:rPr>
        <w:t xml:space="preserve">           </w:t>
      </w:r>
      <w:r w:rsidRPr="00F37ABA">
        <w:rPr>
          <w:rFonts w:cs="Arial"/>
          <w:sz w:val="20"/>
          <w:szCs w:val="20"/>
        </w:rPr>
        <w:t xml:space="preserve">Dosarele pentru obținerea ajutoarelor pentru încălzirea locuinței pot fi depuse on line la adresa de e-mail </w:t>
      </w:r>
      <w:hyperlink r:id="rId18" w:history="1">
        <w:r w:rsidRPr="00F37ABA">
          <w:rPr>
            <w:rStyle w:val="Hyperlink"/>
            <w:rFonts w:cs="Arial"/>
            <w:color w:val="auto"/>
            <w:sz w:val="20"/>
            <w:szCs w:val="20"/>
          </w:rPr>
          <w:t>ajutoareincalzire@dgas-ct.ro</w:t>
        </w:r>
      </w:hyperlink>
      <w:r w:rsidRPr="00F37ABA">
        <w:rPr>
          <w:rStyle w:val="Hyperlink"/>
          <w:rFonts w:cs="Arial"/>
          <w:color w:val="auto"/>
          <w:sz w:val="20"/>
          <w:szCs w:val="20"/>
        </w:rPr>
        <w:t xml:space="preserve"> .</w:t>
      </w:r>
    </w:p>
    <w:p w14:paraId="743A71B9" w14:textId="77777777" w:rsidR="0017276E" w:rsidRPr="00F37ABA" w:rsidRDefault="0017276E" w:rsidP="0017276E">
      <w:pPr>
        <w:ind w:firstLine="0"/>
        <w:jc w:val="both"/>
        <w:rPr>
          <w:rFonts w:cs="Arial"/>
          <w:sz w:val="20"/>
          <w:szCs w:val="20"/>
        </w:rPr>
      </w:pPr>
    </w:p>
    <w:p w14:paraId="6B85794F" w14:textId="77777777" w:rsidR="0017276E" w:rsidRDefault="0017276E" w:rsidP="0017276E">
      <w:pPr>
        <w:ind w:firstLine="0"/>
        <w:jc w:val="both"/>
        <w:rPr>
          <w:rFonts w:cs="Arial"/>
          <w:sz w:val="20"/>
          <w:szCs w:val="20"/>
        </w:rPr>
      </w:pPr>
      <w:r w:rsidRPr="00F37ABA">
        <w:rPr>
          <w:rFonts w:eastAsia="Arial" w:cs="Arial"/>
          <w:sz w:val="20"/>
          <w:szCs w:val="20"/>
        </w:rPr>
        <w:t xml:space="preserve">           Pentru orice nelămuriri sunați la numerele de telefon: 0341454669 și 0341448530, sau trimiteți email pe adresa </w:t>
      </w:r>
      <w:proofErr w:type="spellStart"/>
      <w:r w:rsidRPr="00745015">
        <w:rPr>
          <w:rFonts w:cs="Arial"/>
          <w:sz w:val="20"/>
          <w:szCs w:val="20"/>
        </w:rPr>
        <w:t>ajutoareincalzire@dgas-ct</w:t>
      </w:r>
      <w:proofErr w:type="spellEnd"/>
      <w:r w:rsidRPr="00745015">
        <w:rPr>
          <w:rFonts w:cs="Arial"/>
          <w:sz w:val="20"/>
          <w:szCs w:val="20"/>
        </w:rPr>
        <w:t>.</w:t>
      </w:r>
    </w:p>
    <w:p w14:paraId="60288DF1" w14:textId="77777777" w:rsidR="00745015" w:rsidRDefault="00745015" w:rsidP="0017276E">
      <w:pPr>
        <w:ind w:firstLine="0"/>
        <w:jc w:val="both"/>
        <w:rPr>
          <w:rFonts w:cs="Arial"/>
          <w:sz w:val="20"/>
          <w:szCs w:val="20"/>
        </w:rPr>
      </w:pPr>
    </w:p>
    <w:p w14:paraId="0EDA41C7" w14:textId="28FBD00C" w:rsidR="00745015" w:rsidRPr="000242BC" w:rsidRDefault="00745015" w:rsidP="00745015">
      <w:pPr>
        <w:spacing w:line="256" w:lineRule="auto"/>
        <w:ind w:firstLine="0"/>
        <w:jc w:val="both"/>
        <w:rPr>
          <w:rFonts w:eastAsia="Arial"/>
          <w:sz w:val="20"/>
          <w:szCs w:val="20"/>
        </w:rPr>
      </w:pPr>
      <w:r>
        <w:rPr>
          <w:rFonts w:eastAsia="Arial"/>
          <w:sz w:val="20"/>
          <w:szCs w:val="20"/>
        </w:rPr>
        <w:t xml:space="preserve">           </w:t>
      </w:r>
      <w:r w:rsidRPr="000242BC">
        <w:rPr>
          <w:rFonts w:eastAsia="Arial"/>
          <w:sz w:val="20"/>
          <w:szCs w:val="20"/>
        </w:rPr>
        <w:t xml:space="preserve">Termenele lunare de depunere a </w:t>
      </w:r>
      <w:r w:rsidRPr="000242BC">
        <w:rPr>
          <w:rFonts w:eastAsia="Arial"/>
          <w:bCs/>
          <w:sz w:val="20"/>
          <w:szCs w:val="20"/>
        </w:rPr>
        <w:t>solicitărilor noi</w:t>
      </w:r>
      <w:r w:rsidRPr="000242BC">
        <w:rPr>
          <w:rFonts w:eastAsia="Arial"/>
          <w:sz w:val="20"/>
          <w:szCs w:val="20"/>
        </w:rPr>
        <w:t xml:space="preserve"> de ajutor de încălzire sunt: până pe data de 20 a fiecărei luni pentru a putea fi luați în evidență cu luna respectivă (pentru a beneficia începând cu luna noiembrie 2023, cererile se depun până pe data de 20 noiembrie inclusiv).</w:t>
      </w:r>
    </w:p>
    <w:p w14:paraId="661A1FFF" w14:textId="77777777" w:rsidR="00745015" w:rsidRPr="000242BC" w:rsidRDefault="00745015" w:rsidP="00745015">
      <w:pPr>
        <w:spacing w:line="255" w:lineRule="auto"/>
        <w:ind w:left="48" w:firstLine="660"/>
        <w:jc w:val="both"/>
        <w:rPr>
          <w:rFonts w:eastAsia="Arial"/>
          <w:b/>
          <w:bCs/>
          <w:sz w:val="20"/>
          <w:szCs w:val="20"/>
        </w:rPr>
      </w:pPr>
      <w:r w:rsidRPr="000242BC">
        <w:rPr>
          <w:rFonts w:eastAsia="Arial"/>
          <w:b/>
          <w:bCs/>
          <w:sz w:val="20"/>
          <w:szCs w:val="20"/>
        </w:rPr>
        <w:t>Titularii ajutoarelor pentru încălzirea locuinței sunt obligați să comunice primarului orice modificare intervenită în componența familiei și a veniturilor acesteia în termen de 5 zile de la data modificării. Modificările sau, după caz, încetarea dreptului la ajutorul pentru încălzirea locuinței se fac începând cu luna următoare celei în care au intervenit.</w:t>
      </w:r>
    </w:p>
    <w:p w14:paraId="134A5607" w14:textId="77777777" w:rsidR="00745015" w:rsidRPr="000242BC" w:rsidRDefault="00745015" w:rsidP="00745015">
      <w:pPr>
        <w:spacing w:line="260" w:lineRule="exact"/>
        <w:rPr>
          <w:sz w:val="20"/>
          <w:szCs w:val="20"/>
        </w:rPr>
      </w:pPr>
    </w:p>
    <w:p w14:paraId="3E423289" w14:textId="0DBE31A9" w:rsidR="00745015" w:rsidRPr="00745015" w:rsidRDefault="00745015" w:rsidP="00745015">
      <w:pPr>
        <w:spacing w:line="257" w:lineRule="auto"/>
        <w:ind w:left="48" w:firstLine="605"/>
        <w:jc w:val="both"/>
        <w:rPr>
          <w:rFonts w:eastAsia="Arial"/>
          <w:sz w:val="20"/>
          <w:szCs w:val="20"/>
        </w:rPr>
        <w:sectPr w:rsidR="00745015" w:rsidRPr="00745015" w:rsidSect="00B36852">
          <w:pgSz w:w="12240" w:h="15840"/>
          <w:pgMar w:top="835" w:right="758" w:bottom="303" w:left="1097" w:header="0" w:footer="0" w:gutter="0"/>
          <w:cols w:space="0" w:equalWidth="0">
            <w:col w:w="10603"/>
          </w:cols>
          <w:docGrid w:linePitch="360"/>
        </w:sectPr>
      </w:pPr>
      <w:r w:rsidRPr="000242BC">
        <w:rPr>
          <w:rFonts w:eastAsia="Arial"/>
          <w:sz w:val="20"/>
          <w:szCs w:val="20"/>
        </w:rPr>
        <w:t xml:space="preserve">Familiile sau persoanele singure care au încheiat contracte individuale cu furnizorul de energie termică ( </w:t>
      </w:r>
      <w:r w:rsidRPr="000242BC">
        <w:rPr>
          <w:sz w:val="20"/>
          <w:szCs w:val="20"/>
        </w:rPr>
        <w:t xml:space="preserve">SOCIETATEA TERMOFICARE CONSTANȚA </w:t>
      </w:r>
      <w:r w:rsidRPr="000242BC">
        <w:rPr>
          <w:rFonts w:eastAsia="Arial" w:cs="Arial"/>
          <w:sz w:val="20"/>
          <w:szCs w:val="20"/>
        </w:rPr>
        <w:t>S.R.L</w:t>
      </w:r>
      <w:r w:rsidRPr="000242BC">
        <w:rPr>
          <w:rFonts w:eastAsia="Arial"/>
          <w:sz w:val="20"/>
          <w:szCs w:val="20"/>
        </w:rPr>
        <w:t>) sau gaze naturale, precum și cei care se încălzesc cu lemne de foc sau curent electric, depun cererile individual, iar familiile sau persoanele singure care fac parte din asociații de locatari/proprietari depun  prin intermediul reprezentantului asociației.</w:t>
      </w:r>
    </w:p>
    <w:p w14:paraId="38F3BDD1" w14:textId="12D4EE14" w:rsidR="005A1508" w:rsidRPr="000242BC" w:rsidRDefault="005A1508" w:rsidP="0017276E">
      <w:pPr>
        <w:spacing w:line="0" w:lineRule="atLeast"/>
        <w:ind w:firstLine="0"/>
        <w:rPr>
          <w:rFonts w:eastAsia="Arial"/>
          <w:b/>
          <w:sz w:val="20"/>
          <w:szCs w:val="20"/>
        </w:rPr>
      </w:pPr>
      <w:bookmarkStart w:id="3" w:name="page7"/>
      <w:bookmarkEnd w:id="3"/>
      <w:r w:rsidRPr="000242BC">
        <w:rPr>
          <w:rFonts w:eastAsia="Arial"/>
          <w:b/>
          <w:sz w:val="20"/>
          <w:szCs w:val="20"/>
        </w:rPr>
        <w:lastRenderedPageBreak/>
        <w:t>Definiții</w:t>
      </w:r>
      <w:r w:rsidR="00AE15D0" w:rsidRPr="000242BC">
        <w:rPr>
          <w:rFonts w:eastAsia="Arial"/>
          <w:b/>
          <w:sz w:val="20"/>
          <w:szCs w:val="20"/>
        </w:rPr>
        <w:t>:</w:t>
      </w:r>
    </w:p>
    <w:p w14:paraId="5457013D" w14:textId="28D75B13" w:rsidR="00AE15D0" w:rsidRPr="000242BC" w:rsidRDefault="00AE15D0" w:rsidP="0017276E">
      <w:pPr>
        <w:spacing w:line="0" w:lineRule="atLeast"/>
        <w:ind w:firstLine="0"/>
        <w:rPr>
          <w:rFonts w:eastAsia="Arial"/>
          <w:b/>
          <w:sz w:val="20"/>
          <w:szCs w:val="20"/>
        </w:rPr>
      </w:pPr>
    </w:p>
    <w:p w14:paraId="79C5C94C" w14:textId="15509E25" w:rsidR="005A1508" w:rsidRPr="000242BC" w:rsidRDefault="00AE15D0" w:rsidP="002B0A29">
      <w:pPr>
        <w:pStyle w:val="ListParagraph"/>
        <w:numPr>
          <w:ilvl w:val="0"/>
          <w:numId w:val="21"/>
        </w:numPr>
        <w:shd w:val="clear" w:color="auto" w:fill="FFFFFF"/>
        <w:ind w:left="0" w:right="-1" w:firstLine="142"/>
        <w:jc w:val="both"/>
        <w:textAlignment w:val="baseline"/>
        <w:rPr>
          <w:rFonts w:cs="Arial"/>
          <w:color w:val="000000"/>
          <w:sz w:val="20"/>
          <w:szCs w:val="20"/>
          <w:bdr w:val="none" w:sz="0" w:space="0" w:color="auto" w:frame="1"/>
          <w:lang w:eastAsia="ro-RO"/>
        </w:rPr>
      </w:pPr>
      <w:r w:rsidRPr="000242BC">
        <w:rPr>
          <w:rFonts w:eastAsia="Arial" w:cs="Arial"/>
          <w:b/>
          <w:sz w:val="20"/>
          <w:szCs w:val="20"/>
        </w:rPr>
        <w:t>Consumator vulnerabil de energie</w:t>
      </w:r>
      <w:r w:rsidR="00745015">
        <w:rPr>
          <w:rFonts w:cs="Arial"/>
          <w:color w:val="000000"/>
          <w:sz w:val="20"/>
          <w:szCs w:val="20"/>
          <w:bdr w:val="none" w:sz="0" w:space="0" w:color="auto" w:frame="1"/>
          <w:lang w:eastAsia="ro-RO"/>
        </w:rPr>
        <w:t xml:space="preserve"> </w:t>
      </w:r>
      <w:r w:rsidRPr="000242BC">
        <w:rPr>
          <w:rFonts w:cs="Arial"/>
          <w:color w:val="000000"/>
          <w:sz w:val="20"/>
          <w:szCs w:val="20"/>
          <w:bdr w:val="none" w:sz="0" w:space="0" w:color="auto" w:frame="1"/>
          <w:lang w:eastAsia="ro-RO"/>
        </w:rPr>
        <w:t>- persoana singură/familia care, din motive de sănătate, vârstă, venituri insuficiente sau izolare față de sursele de energie, necesită măsuri de protecție socială și servicii suplimentare pentru a-și asigura cel puțin nevoile energetice minimale.</w:t>
      </w:r>
    </w:p>
    <w:p w14:paraId="33C868AA" w14:textId="3F056C84" w:rsidR="005A1508" w:rsidRPr="000242BC" w:rsidRDefault="005A1508" w:rsidP="002B0A29">
      <w:pPr>
        <w:pStyle w:val="ListParagraph"/>
        <w:numPr>
          <w:ilvl w:val="0"/>
          <w:numId w:val="21"/>
        </w:numPr>
        <w:spacing w:line="250" w:lineRule="auto"/>
        <w:ind w:left="0" w:right="-1" w:firstLine="142"/>
        <w:jc w:val="both"/>
        <w:rPr>
          <w:rFonts w:eastAsia="Arial"/>
          <w:sz w:val="20"/>
          <w:szCs w:val="20"/>
        </w:rPr>
      </w:pPr>
      <w:r w:rsidRPr="000242BC">
        <w:rPr>
          <w:rFonts w:eastAsia="Arial"/>
          <w:b/>
          <w:sz w:val="20"/>
          <w:szCs w:val="20"/>
        </w:rPr>
        <w:t xml:space="preserve"> Venit net mediu pe membru de familie </w:t>
      </w:r>
      <w:r w:rsidRPr="000242BC">
        <w:rPr>
          <w:rFonts w:eastAsia="Arial"/>
          <w:sz w:val="20"/>
          <w:szCs w:val="20"/>
        </w:rPr>
        <w:t>= suma tuturor veniturilor</w:t>
      </w:r>
      <w:r w:rsidRPr="000242BC">
        <w:rPr>
          <w:rFonts w:eastAsia="Arial"/>
          <w:b/>
          <w:sz w:val="20"/>
          <w:szCs w:val="20"/>
        </w:rPr>
        <w:t xml:space="preserve"> </w:t>
      </w:r>
      <w:r w:rsidRPr="000242BC">
        <w:rPr>
          <w:rFonts w:eastAsia="Arial"/>
          <w:sz w:val="20"/>
          <w:szCs w:val="20"/>
          <w:u w:val="single"/>
        </w:rPr>
        <w:t>nete</w:t>
      </w:r>
      <w:r w:rsidRPr="000242BC">
        <w:rPr>
          <w:rFonts w:eastAsia="Arial"/>
          <w:b/>
          <w:sz w:val="20"/>
          <w:szCs w:val="20"/>
        </w:rPr>
        <w:t xml:space="preserve"> </w:t>
      </w:r>
      <w:r w:rsidRPr="000242BC">
        <w:rPr>
          <w:rFonts w:eastAsia="Arial"/>
          <w:sz w:val="20"/>
          <w:szCs w:val="20"/>
        </w:rPr>
        <w:t>ale persoanelor din familie (</w:t>
      </w:r>
      <w:r w:rsidRPr="000242BC">
        <w:rPr>
          <w:rFonts w:eastAsia="Arial"/>
          <w:sz w:val="20"/>
          <w:szCs w:val="20"/>
          <w:u w:val="single"/>
        </w:rPr>
        <w:t>realizate în</w:t>
      </w:r>
      <w:r w:rsidRPr="000242BC">
        <w:rPr>
          <w:rFonts w:eastAsia="Arial"/>
          <w:b/>
          <w:sz w:val="20"/>
          <w:szCs w:val="20"/>
        </w:rPr>
        <w:t xml:space="preserve"> </w:t>
      </w:r>
      <w:r w:rsidRPr="000242BC">
        <w:rPr>
          <w:rFonts w:eastAsia="Arial"/>
          <w:sz w:val="20"/>
          <w:szCs w:val="20"/>
          <w:u w:val="single"/>
        </w:rPr>
        <w:t>luna</w:t>
      </w:r>
      <w:r w:rsidRPr="000242BC">
        <w:rPr>
          <w:rFonts w:eastAsia="Arial"/>
          <w:b/>
          <w:sz w:val="20"/>
          <w:szCs w:val="20"/>
        </w:rPr>
        <w:t xml:space="preserve"> </w:t>
      </w:r>
      <w:r w:rsidRPr="000242BC">
        <w:rPr>
          <w:rFonts w:eastAsia="Arial"/>
          <w:sz w:val="20"/>
          <w:szCs w:val="20"/>
          <w:u w:val="single"/>
        </w:rPr>
        <w:t>anterioară depunerii cererii</w:t>
      </w:r>
      <w:r w:rsidRPr="000242BC">
        <w:rPr>
          <w:rFonts w:eastAsia="Arial"/>
          <w:sz w:val="20"/>
          <w:szCs w:val="20"/>
        </w:rPr>
        <w:t>) împărțit</w:t>
      </w:r>
      <w:r w:rsidR="00AE15D0" w:rsidRPr="000242BC">
        <w:rPr>
          <w:rFonts w:eastAsia="Arial"/>
          <w:sz w:val="20"/>
          <w:szCs w:val="20"/>
        </w:rPr>
        <w:t>ă</w:t>
      </w:r>
      <w:r w:rsidRPr="000242BC">
        <w:rPr>
          <w:rFonts w:eastAsia="Arial"/>
          <w:sz w:val="20"/>
          <w:szCs w:val="20"/>
        </w:rPr>
        <w:t xml:space="preserve"> la numărul total de membri din familia respectivă;</w:t>
      </w:r>
    </w:p>
    <w:p w14:paraId="229D9448" w14:textId="39725032" w:rsidR="00AE15D0" w:rsidRPr="000242BC" w:rsidRDefault="002B0A29" w:rsidP="002B0A29">
      <w:pPr>
        <w:pStyle w:val="ListParagraph"/>
        <w:numPr>
          <w:ilvl w:val="0"/>
          <w:numId w:val="21"/>
        </w:numPr>
        <w:spacing w:line="249" w:lineRule="auto"/>
        <w:ind w:left="0" w:right="-1" w:firstLine="142"/>
        <w:jc w:val="both"/>
        <w:rPr>
          <w:rFonts w:eastAsia="Arial"/>
          <w:sz w:val="20"/>
          <w:szCs w:val="20"/>
        </w:rPr>
      </w:pPr>
      <w:r w:rsidRPr="000242BC">
        <w:rPr>
          <w:rFonts w:eastAsia="Arial"/>
          <w:b/>
          <w:sz w:val="20"/>
          <w:szCs w:val="20"/>
        </w:rPr>
        <w:t xml:space="preserve"> </w:t>
      </w:r>
      <w:r w:rsidR="005A1508" w:rsidRPr="000242BC">
        <w:rPr>
          <w:rFonts w:eastAsia="Arial"/>
          <w:b/>
          <w:sz w:val="20"/>
          <w:szCs w:val="20"/>
        </w:rPr>
        <w:t xml:space="preserve">Venit net total al persoanei singure </w:t>
      </w:r>
      <w:r w:rsidR="005A1508" w:rsidRPr="000242BC">
        <w:rPr>
          <w:rFonts w:eastAsia="Arial"/>
          <w:sz w:val="20"/>
          <w:szCs w:val="20"/>
        </w:rPr>
        <w:t>= suma tuturor veniturilor</w:t>
      </w:r>
      <w:r w:rsidR="005A1508" w:rsidRPr="000242BC">
        <w:rPr>
          <w:rFonts w:eastAsia="Arial"/>
          <w:b/>
          <w:sz w:val="20"/>
          <w:szCs w:val="20"/>
        </w:rPr>
        <w:t xml:space="preserve"> </w:t>
      </w:r>
      <w:r w:rsidR="005A1508" w:rsidRPr="000242BC">
        <w:rPr>
          <w:rFonts w:eastAsia="Arial"/>
          <w:sz w:val="20"/>
          <w:szCs w:val="20"/>
          <w:u w:val="single"/>
        </w:rPr>
        <w:t>nete</w:t>
      </w:r>
      <w:r w:rsidR="005A1508" w:rsidRPr="000242BC">
        <w:rPr>
          <w:rFonts w:eastAsia="Arial"/>
          <w:b/>
          <w:sz w:val="20"/>
          <w:szCs w:val="20"/>
        </w:rPr>
        <w:t xml:space="preserve"> </w:t>
      </w:r>
      <w:r w:rsidR="005A1508" w:rsidRPr="000242BC">
        <w:rPr>
          <w:rFonts w:eastAsia="Arial"/>
          <w:sz w:val="20"/>
          <w:szCs w:val="20"/>
        </w:rPr>
        <w:t>ale persoanei singure (realizate în</w:t>
      </w:r>
      <w:r w:rsidR="005A1508" w:rsidRPr="000242BC">
        <w:rPr>
          <w:rFonts w:eastAsia="Arial"/>
          <w:sz w:val="20"/>
          <w:szCs w:val="20"/>
          <w:u w:val="single"/>
        </w:rPr>
        <w:t xml:space="preserve"> </w:t>
      </w:r>
      <w:r w:rsidR="005A1508" w:rsidRPr="000242BC">
        <w:rPr>
          <w:rFonts w:eastAsia="Arial"/>
          <w:sz w:val="20"/>
          <w:szCs w:val="20"/>
        </w:rPr>
        <w:t>luna</w:t>
      </w:r>
      <w:r w:rsidR="005A1508" w:rsidRPr="000242BC">
        <w:rPr>
          <w:rFonts w:eastAsia="Arial"/>
          <w:b/>
          <w:sz w:val="20"/>
          <w:szCs w:val="20"/>
        </w:rPr>
        <w:t xml:space="preserve"> </w:t>
      </w:r>
      <w:r w:rsidR="005A1508" w:rsidRPr="000242BC">
        <w:rPr>
          <w:rFonts w:eastAsia="Arial"/>
          <w:sz w:val="20"/>
          <w:szCs w:val="20"/>
        </w:rPr>
        <w:t>anterioară depunerii cererii).</w:t>
      </w:r>
    </w:p>
    <w:p w14:paraId="63C20146" w14:textId="717B5E69" w:rsidR="00AE15D0" w:rsidRPr="000242BC" w:rsidRDefault="002B0A29" w:rsidP="002B0A29">
      <w:pPr>
        <w:pStyle w:val="ListParagraph"/>
        <w:numPr>
          <w:ilvl w:val="0"/>
          <w:numId w:val="21"/>
        </w:numPr>
        <w:spacing w:line="249" w:lineRule="auto"/>
        <w:ind w:left="0" w:right="-1" w:firstLine="142"/>
        <w:jc w:val="both"/>
        <w:rPr>
          <w:rFonts w:eastAsia="Arial" w:cs="Arial"/>
          <w:sz w:val="20"/>
          <w:szCs w:val="20"/>
        </w:rPr>
      </w:pPr>
      <w:r w:rsidRPr="000242BC">
        <w:rPr>
          <w:rFonts w:cs="Arial"/>
          <w:b/>
          <w:bCs/>
          <w:color w:val="000000"/>
          <w:sz w:val="20"/>
          <w:szCs w:val="20"/>
          <w:bdr w:val="none" w:sz="0" w:space="0" w:color="auto" w:frame="1"/>
          <w:lang w:eastAsia="ro-RO"/>
        </w:rPr>
        <w:t xml:space="preserve"> </w:t>
      </w:r>
      <w:r w:rsidR="00AE15D0" w:rsidRPr="000242BC">
        <w:rPr>
          <w:rFonts w:cs="Arial"/>
          <w:b/>
          <w:bCs/>
          <w:color w:val="000000"/>
          <w:sz w:val="20"/>
          <w:szCs w:val="20"/>
          <w:bdr w:val="none" w:sz="0" w:space="0" w:color="auto" w:frame="1"/>
          <w:lang w:eastAsia="ro-RO"/>
        </w:rPr>
        <w:t>Consum mediu lunar de energie termică</w:t>
      </w:r>
      <w:r w:rsidR="00AE15D0" w:rsidRPr="000242BC">
        <w:rPr>
          <w:rFonts w:cs="Arial"/>
          <w:color w:val="000000"/>
          <w:sz w:val="20"/>
          <w:szCs w:val="20"/>
          <w:bdr w:val="none" w:sz="0" w:space="0" w:color="auto" w:frame="1"/>
          <w:lang w:eastAsia="ro-RO"/>
        </w:rPr>
        <w:t xml:space="preserve"> - cantitatea de energie termică, măsurată în gigacalorii, necesară încălzirii locuinței, stabilită pentru persoana singură/familie, pe tip de apartament/locuință, în funcție de zona de temperatură.</w:t>
      </w:r>
    </w:p>
    <w:p w14:paraId="4ED4C2C5" w14:textId="1587B169" w:rsidR="00AE15D0" w:rsidRPr="000242BC" w:rsidRDefault="00AE15D0" w:rsidP="002B0A29">
      <w:pPr>
        <w:shd w:val="clear" w:color="auto" w:fill="FFFFFF"/>
        <w:ind w:right="-1" w:firstLine="142"/>
        <w:jc w:val="both"/>
        <w:textAlignment w:val="baseline"/>
        <w:rPr>
          <w:rFonts w:cs="Arial"/>
          <w:color w:val="000000"/>
          <w:sz w:val="20"/>
          <w:szCs w:val="20"/>
          <w:bdr w:val="none" w:sz="0" w:space="0" w:color="auto" w:frame="1"/>
          <w:lang w:eastAsia="ro-RO"/>
        </w:rPr>
      </w:pPr>
      <w:r w:rsidRPr="000242BC">
        <w:rPr>
          <w:rFonts w:cs="Arial"/>
          <w:b/>
          <w:bCs/>
          <w:color w:val="000000"/>
          <w:sz w:val="20"/>
          <w:szCs w:val="20"/>
          <w:bdr w:val="none" w:sz="0" w:space="0" w:color="auto" w:frame="1"/>
          <w:lang w:eastAsia="ro-RO"/>
        </w:rPr>
        <w:t xml:space="preserve">5. </w:t>
      </w:r>
      <w:r w:rsidR="002B0A29" w:rsidRPr="000242BC">
        <w:rPr>
          <w:rFonts w:cs="Arial"/>
          <w:b/>
          <w:bCs/>
          <w:color w:val="000000"/>
          <w:sz w:val="20"/>
          <w:szCs w:val="20"/>
          <w:bdr w:val="none" w:sz="0" w:space="0" w:color="auto" w:frame="1"/>
          <w:lang w:eastAsia="ro-RO"/>
        </w:rPr>
        <w:t xml:space="preserve">   </w:t>
      </w:r>
      <w:r w:rsidRPr="000242BC">
        <w:rPr>
          <w:rFonts w:cs="Arial"/>
          <w:b/>
          <w:bCs/>
          <w:color w:val="000000"/>
          <w:sz w:val="20"/>
          <w:szCs w:val="20"/>
          <w:bdr w:val="none" w:sz="0" w:space="0" w:color="auto" w:frame="1"/>
          <w:lang w:eastAsia="ro-RO"/>
        </w:rPr>
        <w:t>Familie</w:t>
      </w:r>
      <w:r w:rsidRPr="000242BC">
        <w:rPr>
          <w:rFonts w:cs="Arial"/>
          <w:color w:val="000000"/>
          <w:sz w:val="20"/>
          <w:szCs w:val="20"/>
          <w:bdr w:val="none" w:sz="0" w:space="0" w:color="auto" w:frame="1"/>
          <w:lang w:eastAsia="ro-RO"/>
        </w:rPr>
        <w:t xml:space="preserve"> - soțul, soția, precum și alte persoane, indiferent dacă între acestea există sau nu relații de rudenie, care au același domiciliu ori reședință și/sau care locuiesc și gospodăresc împreună ori, după caz, sunt înscrise în cartea de imobil și sunt luate în calcul la stabilirea cheltuielilor de întreținere a locuinței</w:t>
      </w:r>
      <w:r w:rsidR="002B0A29" w:rsidRPr="000242BC">
        <w:rPr>
          <w:rFonts w:cs="Arial"/>
          <w:color w:val="000000"/>
          <w:sz w:val="20"/>
          <w:szCs w:val="20"/>
          <w:bdr w:val="none" w:sz="0" w:space="0" w:color="auto" w:frame="1"/>
          <w:lang w:eastAsia="ro-RO"/>
        </w:rPr>
        <w:t>.</w:t>
      </w:r>
    </w:p>
    <w:p w14:paraId="5340EA43" w14:textId="709E1424" w:rsidR="00AE15D0" w:rsidRPr="000242BC" w:rsidRDefault="002B0A29" w:rsidP="002B0A29">
      <w:pPr>
        <w:shd w:val="clear" w:color="auto" w:fill="FFFFFF"/>
        <w:ind w:right="-1" w:firstLine="142"/>
        <w:jc w:val="both"/>
        <w:textAlignment w:val="baseline"/>
        <w:rPr>
          <w:rFonts w:cs="Arial"/>
          <w:sz w:val="20"/>
          <w:szCs w:val="20"/>
          <w:bdr w:val="none" w:sz="0" w:space="0" w:color="auto" w:frame="1"/>
          <w:lang w:eastAsia="ro-RO"/>
        </w:rPr>
      </w:pPr>
      <w:r w:rsidRPr="000242BC">
        <w:rPr>
          <w:rFonts w:cs="Arial"/>
          <w:b/>
          <w:bCs/>
          <w:color w:val="8B0000"/>
          <w:sz w:val="20"/>
          <w:szCs w:val="20"/>
          <w:bdr w:val="none" w:sz="0" w:space="0" w:color="auto" w:frame="1"/>
          <w:lang w:eastAsia="ro-RO"/>
        </w:rPr>
        <w:t xml:space="preserve">6.     </w:t>
      </w:r>
      <w:r w:rsidRPr="000242BC">
        <w:rPr>
          <w:rFonts w:cs="Arial"/>
          <w:b/>
          <w:bCs/>
          <w:color w:val="000000"/>
          <w:sz w:val="20"/>
          <w:szCs w:val="20"/>
          <w:bdr w:val="none" w:sz="0" w:space="0" w:color="auto" w:frame="1"/>
          <w:lang w:eastAsia="ro-RO"/>
        </w:rPr>
        <w:t>P</w:t>
      </w:r>
      <w:r w:rsidR="00AE15D0" w:rsidRPr="000242BC">
        <w:rPr>
          <w:rFonts w:cs="Arial"/>
          <w:b/>
          <w:bCs/>
          <w:color w:val="000000"/>
          <w:sz w:val="20"/>
          <w:szCs w:val="20"/>
          <w:bdr w:val="none" w:sz="0" w:space="0" w:color="auto" w:frame="1"/>
          <w:lang w:eastAsia="ro-RO"/>
        </w:rPr>
        <w:t>ersoană singură</w:t>
      </w:r>
      <w:r w:rsidR="00AE15D0" w:rsidRPr="000242BC">
        <w:rPr>
          <w:rFonts w:cs="Arial"/>
          <w:color w:val="000000"/>
          <w:sz w:val="20"/>
          <w:szCs w:val="20"/>
          <w:bdr w:val="none" w:sz="0" w:space="0" w:color="auto" w:frame="1"/>
          <w:lang w:eastAsia="ro-RO"/>
        </w:rPr>
        <w:t xml:space="preserve"> - persoana care a împlinit vârsta de 18 ani, care locuiește singură și nu se mai află în întreținerea părinților, precum și persoana cu vârsta cuprinsă între 16 și 18 ani, care locuiește și se gospodărește singură și are capacitate de exercițiu anticipată, potrivit prevederilor </w:t>
      </w:r>
      <w:hyperlink r:id="rId19" w:history="1">
        <w:r w:rsidR="00AE15D0" w:rsidRPr="000242BC">
          <w:rPr>
            <w:rFonts w:cs="Arial"/>
            <w:sz w:val="20"/>
            <w:szCs w:val="20"/>
            <w:bdr w:val="none" w:sz="0" w:space="0" w:color="auto" w:frame="1"/>
            <w:lang w:eastAsia="ro-RO"/>
          </w:rPr>
          <w:t>art. 40 din Legea nr. 287/2009 privind Codul civil, republicată</w:t>
        </w:r>
      </w:hyperlink>
      <w:r w:rsidR="00AE15D0" w:rsidRPr="000242BC">
        <w:rPr>
          <w:rFonts w:cs="Arial"/>
          <w:sz w:val="20"/>
          <w:szCs w:val="20"/>
          <w:bdr w:val="none" w:sz="0" w:space="0" w:color="auto" w:frame="1"/>
          <w:lang w:eastAsia="ro-RO"/>
        </w:rPr>
        <w:t>, cu modificările ulterioare</w:t>
      </w:r>
      <w:r w:rsidRPr="000242BC">
        <w:rPr>
          <w:rFonts w:cs="Arial"/>
          <w:sz w:val="20"/>
          <w:szCs w:val="20"/>
          <w:bdr w:val="none" w:sz="0" w:space="0" w:color="auto" w:frame="1"/>
          <w:lang w:eastAsia="ro-RO"/>
        </w:rPr>
        <w:t>.</w:t>
      </w:r>
    </w:p>
    <w:p w14:paraId="39EFA5AF" w14:textId="37F14560" w:rsidR="00AE15D0" w:rsidRPr="000242BC" w:rsidRDefault="002B0A29" w:rsidP="002B0A29">
      <w:pPr>
        <w:spacing w:line="249" w:lineRule="auto"/>
        <w:ind w:right="-1" w:firstLine="142"/>
        <w:jc w:val="both"/>
        <w:rPr>
          <w:rFonts w:eastAsia="Arial" w:cs="Arial"/>
          <w:sz w:val="20"/>
          <w:szCs w:val="20"/>
        </w:rPr>
      </w:pPr>
      <w:r w:rsidRPr="000242BC">
        <w:rPr>
          <w:rFonts w:cs="Arial"/>
          <w:b/>
          <w:bCs/>
          <w:color w:val="000000"/>
          <w:sz w:val="20"/>
          <w:szCs w:val="20"/>
          <w:bdr w:val="none" w:sz="0" w:space="0" w:color="auto" w:frame="1"/>
          <w:lang w:eastAsia="ro-RO"/>
        </w:rPr>
        <w:t>7.     L</w:t>
      </w:r>
      <w:r w:rsidR="00AE15D0" w:rsidRPr="000242BC">
        <w:rPr>
          <w:rFonts w:cs="Arial"/>
          <w:b/>
          <w:bCs/>
          <w:color w:val="000000"/>
          <w:sz w:val="20"/>
          <w:szCs w:val="20"/>
          <w:bdr w:val="none" w:sz="0" w:space="0" w:color="auto" w:frame="1"/>
          <w:lang w:eastAsia="ro-RO"/>
        </w:rPr>
        <w:t>ocuință de domiciliu sau de reședință</w:t>
      </w:r>
      <w:r w:rsidR="00AE15D0" w:rsidRPr="000242BC">
        <w:rPr>
          <w:rFonts w:cs="Arial"/>
          <w:color w:val="000000"/>
          <w:sz w:val="20"/>
          <w:szCs w:val="20"/>
          <w:bdr w:val="none" w:sz="0" w:space="0" w:color="auto" w:frame="1"/>
          <w:lang w:eastAsia="ro-RO"/>
        </w:rPr>
        <w:t xml:space="preserve"> - construcția cu destinația de locuință aflată în proprietatea titularului ajutorului ori închiriată sau asupra căreia acesta exercită un drept de folosință în condițiile legii, situată la adresa înscrisă în actele de identitate ale membrilor de familie sau, după caz, adresa la care persoanele sunt înscrise în cartea de imobil și sunt luate în calcul la stabilirea cheltuielilor de întreținere a locuinței. Se asimilează locuinței de domiciliu sau de reședință și locuința de necesitate, precum și </w:t>
      </w:r>
      <w:r w:rsidR="00AE15D0" w:rsidRPr="000242BC">
        <w:rPr>
          <w:rFonts w:cs="Arial"/>
          <w:sz w:val="20"/>
          <w:szCs w:val="20"/>
          <w:bdr w:val="none" w:sz="0" w:space="0" w:color="auto" w:frame="1"/>
          <w:lang w:eastAsia="ro-RO"/>
        </w:rPr>
        <w:t xml:space="preserve">locuința socială, </w:t>
      </w:r>
      <w:r w:rsidR="00AE15D0" w:rsidRPr="000242BC">
        <w:rPr>
          <w:rFonts w:cs="Arial"/>
          <w:color w:val="000000"/>
          <w:sz w:val="20"/>
          <w:szCs w:val="20"/>
          <w:bdr w:val="none" w:sz="0" w:space="0" w:color="auto" w:frame="1"/>
          <w:lang w:eastAsia="ro-RO"/>
        </w:rPr>
        <w:t xml:space="preserve">astfel cum sunt acestea definite potrivit </w:t>
      </w:r>
      <w:r w:rsidR="00AE15D0" w:rsidRPr="000242BC">
        <w:rPr>
          <w:rFonts w:cs="Arial"/>
          <w:sz w:val="20"/>
          <w:szCs w:val="20"/>
          <w:bdr w:val="none" w:sz="0" w:space="0" w:color="auto" w:frame="1"/>
          <w:lang w:eastAsia="ro-RO"/>
        </w:rPr>
        <w:t>prevederilor </w:t>
      </w:r>
      <w:hyperlink r:id="rId20" w:history="1">
        <w:r w:rsidR="00AE15D0" w:rsidRPr="000242BC">
          <w:rPr>
            <w:rFonts w:cs="Arial"/>
            <w:sz w:val="20"/>
            <w:szCs w:val="20"/>
            <w:bdr w:val="none" w:sz="0" w:space="0" w:color="auto" w:frame="1"/>
            <w:lang w:eastAsia="ro-RO"/>
          </w:rPr>
          <w:t>Legii locuinței nr. 114/1996, republicată</w:t>
        </w:r>
      </w:hyperlink>
      <w:r w:rsidR="00AE15D0" w:rsidRPr="000242BC">
        <w:rPr>
          <w:rFonts w:cs="Arial"/>
          <w:sz w:val="20"/>
          <w:szCs w:val="20"/>
          <w:bdr w:val="none" w:sz="0" w:space="0" w:color="auto" w:frame="1"/>
          <w:lang w:eastAsia="ro-RO"/>
        </w:rPr>
        <w:t xml:space="preserve">, cu modificările și completările ulterioare, precum și, după caz, locuințele </w:t>
      </w:r>
      <w:r w:rsidR="00AE15D0" w:rsidRPr="000242BC">
        <w:rPr>
          <w:rFonts w:cs="Arial"/>
          <w:color w:val="000000"/>
          <w:sz w:val="20"/>
          <w:szCs w:val="20"/>
          <w:bdr w:val="none" w:sz="0" w:space="0" w:color="auto" w:frame="1"/>
          <w:lang w:eastAsia="ro-RO"/>
        </w:rPr>
        <w:t>situate în așezări informale. Nu se consideră locuință instituțiile de asistență socială sau alte așezăminte cu caracter social, inclusiv cele înființate și administrate de cultele religioase, asociațiile sau grupurile religioase.</w:t>
      </w:r>
    </w:p>
    <w:p w14:paraId="76179125" w14:textId="6C834FC6" w:rsidR="005A1508" w:rsidRPr="00745015" w:rsidRDefault="002B0A29" w:rsidP="00745015">
      <w:pPr>
        <w:shd w:val="clear" w:color="auto" w:fill="FFFFFF"/>
        <w:ind w:right="-1" w:firstLine="142"/>
        <w:jc w:val="both"/>
        <w:textAlignment w:val="baseline"/>
        <w:rPr>
          <w:rFonts w:cs="Arial"/>
          <w:color w:val="000000"/>
          <w:sz w:val="20"/>
          <w:szCs w:val="20"/>
          <w:bdr w:val="none" w:sz="0" w:space="0" w:color="auto" w:frame="1"/>
          <w:lang w:eastAsia="ro-RO"/>
        </w:rPr>
      </w:pPr>
      <w:r w:rsidRPr="000242BC">
        <w:rPr>
          <w:rFonts w:eastAsia="Arial" w:cs="Arial"/>
          <w:b/>
          <w:bCs/>
          <w:sz w:val="20"/>
          <w:szCs w:val="20"/>
        </w:rPr>
        <w:t>8</w:t>
      </w:r>
      <w:r w:rsidRPr="000242BC">
        <w:rPr>
          <w:rFonts w:eastAsia="Arial" w:cs="Arial"/>
          <w:sz w:val="20"/>
          <w:szCs w:val="20"/>
        </w:rPr>
        <w:t xml:space="preserve">.    </w:t>
      </w:r>
      <w:r w:rsidRPr="000242BC">
        <w:rPr>
          <w:rFonts w:eastAsia="Arial" w:cs="Arial"/>
          <w:b/>
          <w:bCs/>
          <w:sz w:val="20"/>
          <w:szCs w:val="20"/>
        </w:rPr>
        <w:t>T</w:t>
      </w:r>
      <w:r w:rsidRPr="000242BC">
        <w:rPr>
          <w:rFonts w:cs="Arial"/>
          <w:b/>
          <w:bCs/>
          <w:color w:val="000000"/>
          <w:sz w:val="20"/>
          <w:szCs w:val="20"/>
          <w:bdr w:val="none" w:sz="0" w:space="0" w:color="auto" w:frame="1"/>
          <w:lang w:eastAsia="ro-RO"/>
        </w:rPr>
        <w:t xml:space="preserve">itular al ajutorului </w:t>
      </w:r>
      <w:r w:rsidRPr="000242BC">
        <w:rPr>
          <w:rFonts w:cs="Arial"/>
          <w:color w:val="000000"/>
          <w:sz w:val="20"/>
          <w:szCs w:val="20"/>
          <w:bdr w:val="none" w:sz="0" w:space="0" w:color="auto" w:frame="1"/>
          <w:lang w:eastAsia="ro-RO"/>
        </w:rPr>
        <w:t>- reprezentantul familiei sau, după caz, persoana singură care îndeplinește condițiile legale de acordare a măsurilor prevăzute la </w:t>
      </w:r>
      <w:r w:rsidRPr="000242BC">
        <w:rPr>
          <w:rFonts w:cs="Arial"/>
          <w:color w:val="006400"/>
          <w:sz w:val="20"/>
          <w:szCs w:val="20"/>
          <w:u w:val="single"/>
          <w:bdr w:val="none" w:sz="0" w:space="0" w:color="auto" w:frame="1"/>
          <w:lang w:eastAsia="ro-RO"/>
        </w:rPr>
        <w:t>lit. h)</w:t>
      </w:r>
      <w:r w:rsidRPr="000242BC">
        <w:rPr>
          <w:rFonts w:cs="Arial"/>
          <w:color w:val="000000"/>
          <w:sz w:val="20"/>
          <w:szCs w:val="20"/>
          <w:bdr w:val="none" w:sz="0" w:space="0" w:color="auto" w:frame="1"/>
          <w:lang w:eastAsia="ro-RO"/>
        </w:rPr>
        <w:t> și </w:t>
      </w:r>
      <w:r w:rsidRPr="000242BC">
        <w:rPr>
          <w:rFonts w:cs="Arial"/>
          <w:color w:val="006400"/>
          <w:sz w:val="20"/>
          <w:szCs w:val="20"/>
          <w:u w:val="single"/>
          <w:bdr w:val="none" w:sz="0" w:space="0" w:color="auto" w:frame="1"/>
          <w:lang w:eastAsia="ro-RO"/>
        </w:rPr>
        <w:t>i)</w:t>
      </w:r>
      <w:r w:rsidRPr="000242BC">
        <w:rPr>
          <w:rFonts w:cs="Arial"/>
          <w:color w:val="000000"/>
          <w:sz w:val="20"/>
          <w:szCs w:val="20"/>
          <w:bdr w:val="none" w:sz="0" w:space="0" w:color="auto" w:frame="1"/>
          <w:lang w:eastAsia="ro-RO"/>
        </w:rPr>
        <w:t xml:space="preserve">, solicită acordarea acestora și poate fi, după caz: proprietarul locuinței, succesorul de drept al acestuia, persoana care a înstrăinat locuința în baza unui contract cu clauză de întreținere sau cu rezerva dreptului de abitație/uzufruct, </w:t>
      </w:r>
      <w:r w:rsidRPr="000242BC">
        <w:rPr>
          <w:rFonts w:cs="Arial"/>
          <w:color w:val="000000"/>
          <w:sz w:val="20"/>
          <w:szCs w:val="20"/>
          <w:u w:val="single"/>
          <w:bdr w:val="none" w:sz="0" w:space="0" w:color="auto" w:frame="1"/>
          <w:lang w:eastAsia="ro-RO"/>
        </w:rPr>
        <w:t>titularul contractului de închiriere,</w:t>
      </w:r>
      <w:r w:rsidRPr="000242BC">
        <w:rPr>
          <w:rFonts w:cs="Arial"/>
          <w:color w:val="000000"/>
          <w:sz w:val="20"/>
          <w:szCs w:val="20"/>
          <w:bdr w:val="none" w:sz="0" w:space="0" w:color="auto" w:frame="1"/>
          <w:lang w:eastAsia="ro-RO"/>
        </w:rPr>
        <w:t xml:space="preserve"> comodat, concesiune al acesteia ori alt membru de familie major și împuternicit de proprietarul locuinței sau de titularul contractului de închiriere ori, după caz, reprezentantul legal al persoanei singure care nu a împlinit vârsta de 16 ani sau al persoanelor prevăzute la </w:t>
      </w:r>
      <w:hyperlink r:id="rId21" w:history="1">
        <w:r w:rsidRPr="000242BC">
          <w:rPr>
            <w:rFonts w:cs="Arial"/>
            <w:sz w:val="20"/>
            <w:szCs w:val="20"/>
            <w:bdr w:val="none" w:sz="0" w:space="0" w:color="auto" w:frame="1"/>
            <w:lang w:eastAsia="ro-RO"/>
          </w:rPr>
          <w:t>art. 43 alin. (1) lit. b)</w:t>
        </w:r>
      </w:hyperlink>
      <w:r w:rsidRPr="000242BC">
        <w:rPr>
          <w:rFonts w:cs="Arial"/>
          <w:sz w:val="20"/>
          <w:szCs w:val="20"/>
          <w:bdr w:val="none" w:sz="0" w:space="0" w:color="auto" w:frame="1"/>
          <w:lang w:eastAsia="ro-RO"/>
        </w:rPr>
        <w:t> și </w:t>
      </w:r>
      <w:hyperlink r:id="rId22" w:history="1">
        <w:r w:rsidRPr="000242BC">
          <w:rPr>
            <w:rFonts w:cs="Arial"/>
            <w:sz w:val="20"/>
            <w:szCs w:val="20"/>
            <w:bdr w:val="none" w:sz="0" w:space="0" w:color="auto" w:frame="1"/>
            <w:lang w:eastAsia="ro-RO"/>
          </w:rPr>
          <w:t>art. 178 lit. a)</w:t>
        </w:r>
      </w:hyperlink>
      <w:r w:rsidRPr="000242BC">
        <w:rPr>
          <w:rFonts w:cs="Arial"/>
          <w:sz w:val="20"/>
          <w:szCs w:val="20"/>
          <w:bdr w:val="none" w:sz="0" w:space="0" w:color="auto" w:frame="1"/>
          <w:lang w:eastAsia="ro-RO"/>
        </w:rPr>
        <w:t> și </w:t>
      </w:r>
      <w:hyperlink r:id="rId23" w:history="1">
        <w:r w:rsidRPr="000242BC">
          <w:rPr>
            <w:rFonts w:cs="Arial"/>
            <w:sz w:val="20"/>
            <w:szCs w:val="20"/>
            <w:bdr w:val="none" w:sz="0" w:space="0" w:color="auto" w:frame="1"/>
            <w:lang w:eastAsia="ro-RO"/>
          </w:rPr>
          <w:t>b) din Legea</w:t>
        </w:r>
        <w:r w:rsidR="0066407B">
          <w:rPr>
            <w:rFonts w:cs="Arial"/>
            <w:sz w:val="20"/>
            <w:szCs w:val="20"/>
            <w:bdr w:val="none" w:sz="0" w:space="0" w:color="auto" w:frame="1"/>
            <w:lang w:eastAsia="ro-RO"/>
          </w:rPr>
          <w:t xml:space="preserve">                             </w:t>
        </w:r>
        <w:r w:rsidRPr="000242BC">
          <w:rPr>
            <w:rFonts w:cs="Arial"/>
            <w:sz w:val="20"/>
            <w:szCs w:val="20"/>
            <w:bdr w:val="none" w:sz="0" w:space="0" w:color="auto" w:frame="1"/>
            <w:lang w:eastAsia="ro-RO"/>
          </w:rPr>
          <w:t xml:space="preserve"> nr. 287/2009, republicată</w:t>
        </w:r>
      </w:hyperlink>
      <w:r w:rsidRPr="000242BC">
        <w:rPr>
          <w:rFonts w:cs="Arial"/>
          <w:sz w:val="20"/>
          <w:szCs w:val="20"/>
          <w:bdr w:val="none" w:sz="0" w:space="0" w:color="auto" w:frame="1"/>
          <w:lang w:eastAsia="ro-RO"/>
        </w:rPr>
        <w:t>, cu modificările ulterioare.</w:t>
      </w:r>
    </w:p>
    <w:p w14:paraId="6A7C41C5" w14:textId="1E77AFFB" w:rsidR="00AE15D0" w:rsidRPr="000242BC" w:rsidRDefault="002B0A29" w:rsidP="0066407B">
      <w:pPr>
        <w:shd w:val="clear" w:color="auto" w:fill="FFFFFF"/>
        <w:ind w:right="-153" w:firstLine="0"/>
        <w:jc w:val="both"/>
        <w:textAlignment w:val="baseline"/>
        <w:rPr>
          <w:rFonts w:cs="Arial"/>
          <w:color w:val="000000"/>
          <w:sz w:val="20"/>
          <w:szCs w:val="20"/>
          <w:bdr w:val="none" w:sz="0" w:space="0" w:color="auto" w:frame="1"/>
          <w:lang w:eastAsia="ro-RO"/>
        </w:rPr>
      </w:pPr>
      <w:r w:rsidRPr="000242BC">
        <w:rPr>
          <w:b/>
          <w:bCs/>
          <w:color w:val="000000"/>
          <w:sz w:val="20"/>
          <w:szCs w:val="20"/>
          <w:bdr w:val="none" w:sz="0" w:space="0" w:color="auto" w:frame="1"/>
          <w:lang w:eastAsia="ro-RO"/>
        </w:rPr>
        <w:t xml:space="preserve">9.     </w:t>
      </w:r>
      <w:r w:rsidRPr="000242BC">
        <w:rPr>
          <w:rFonts w:cs="Arial"/>
          <w:b/>
          <w:bCs/>
          <w:color w:val="000000"/>
          <w:sz w:val="20"/>
          <w:szCs w:val="20"/>
          <w:bdr w:val="none" w:sz="0" w:space="0" w:color="auto" w:frame="1"/>
          <w:lang w:eastAsia="ro-RO"/>
        </w:rPr>
        <w:t>A</w:t>
      </w:r>
      <w:r w:rsidR="00AE15D0" w:rsidRPr="000242BC">
        <w:rPr>
          <w:rFonts w:cs="Arial"/>
          <w:b/>
          <w:bCs/>
          <w:color w:val="000000"/>
          <w:sz w:val="20"/>
          <w:szCs w:val="20"/>
          <w:bdr w:val="none" w:sz="0" w:space="0" w:color="auto" w:frame="1"/>
          <w:lang w:eastAsia="ro-RO"/>
        </w:rPr>
        <w:t>jutor pentru încălzirea locuinței</w:t>
      </w:r>
      <w:r w:rsidR="00AE15D0" w:rsidRPr="000242BC">
        <w:rPr>
          <w:rFonts w:cs="Arial"/>
          <w:color w:val="000000"/>
          <w:sz w:val="20"/>
          <w:szCs w:val="20"/>
          <w:bdr w:val="none" w:sz="0" w:space="0" w:color="auto" w:frame="1"/>
          <w:lang w:eastAsia="ro-RO"/>
        </w:rPr>
        <w:t xml:space="preserve"> - măsură care are drept scop sprijinul financiar, suportată din bugetul de stat și/sau, după caz, din bugetele locale, destinată consumatorilor vulnerabili, care are drept scop acoperirea integrală sau, după caz, a unei părți din cheltuielile cu încălzirea locuinței. Ajutorul se acordă pentru consumatorii vulnerabili de energie termică în sistem centralizat, energie electrică, gaze naturale, combustibili solizi și/sau petrolieri. Acesta se acordă numai pentru un singur sistem de încălzire, acesta fiind cel principal utilizat</w:t>
      </w:r>
      <w:r w:rsidRPr="000242BC">
        <w:rPr>
          <w:rFonts w:cs="Arial"/>
          <w:color w:val="000000"/>
          <w:sz w:val="20"/>
          <w:szCs w:val="20"/>
          <w:bdr w:val="none" w:sz="0" w:space="0" w:color="auto" w:frame="1"/>
          <w:lang w:eastAsia="ro-RO"/>
        </w:rPr>
        <w:t>.</w:t>
      </w:r>
    </w:p>
    <w:p w14:paraId="3BF40C37" w14:textId="04984642" w:rsidR="00AE15D0" w:rsidRDefault="002B0A29" w:rsidP="0066407B">
      <w:pPr>
        <w:shd w:val="clear" w:color="auto" w:fill="FFFFFF"/>
        <w:ind w:right="-153" w:firstLine="0"/>
        <w:jc w:val="both"/>
        <w:textAlignment w:val="baseline"/>
        <w:rPr>
          <w:rFonts w:cs="Arial"/>
          <w:color w:val="000000"/>
          <w:sz w:val="20"/>
          <w:szCs w:val="20"/>
          <w:bdr w:val="none" w:sz="0" w:space="0" w:color="auto" w:frame="1"/>
          <w:lang w:eastAsia="ro-RO"/>
        </w:rPr>
      </w:pPr>
      <w:r w:rsidRPr="000242BC">
        <w:rPr>
          <w:rFonts w:cs="Arial"/>
          <w:b/>
          <w:bCs/>
          <w:sz w:val="20"/>
          <w:szCs w:val="20"/>
          <w:bdr w:val="none" w:sz="0" w:space="0" w:color="auto" w:frame="1"/>
          <w:lang w:eastAsia="ro-RO"/>
        </w:rPr>
        <w:t xml:space="preserve">10. </w:t>
      </w:r>
      <w:r w:rsidR="00AE15D0" w:rsidRPr="000242BC">
        <w:rPr>
          <w:rFonts w:cs="Arial"/>
          <w:color w:val="000000"/>
          <w:sz w:val="20"/>
          <w:szCs w:val="20"/>
          <w:bdr w:val="dotted" w:sz="6" w:space="0" w:color="FEFEFE" w:frame="1"/>
          <w:lang w:eastAsia="ro-RO"/>
        </w:rPr>
        <w:t> </w:t>
      </w:r>
      <w:r w:rsidRPr="000242BC">
        <w:rPr>
          <w:rFonts w:cs="Arial"/>
          <w:b/>
          <w:bCs/>
          <w:color w:val="000000"/>
          <w:sz w:val="20"/>
          <w:szCs w:val="20"/>
          <w:bdr w:val="none" w:sz="0" w:space="0" w:color="auto" w:frame="1"/>
          <w:lang w:eastAsia="ro-RO"/>
        </w:rPr>
        <w:t>S</w:t>
      </w:r>
      <w:r w:rsidR="00AE15D0" w:rsidRPr="000242BC">
        <w:rPr>
          <w:rFonts w:cs="Arial"/>
          <w:b/>
          <w:bCs/>
          <w:color w:val="000000"/>
          <w:sz w:val="20"/>
          <w:szCs w:val="20"/>
          <w:bdr w:val="none" w:sz="0" w:space="0" w:color="auto" w:frame="1"/>
          <w:lang w:eastAsia="ro-RO"/>
        </w:rPr>
        <w:t>upliment pentru energie</w:t>
      </w:r>
      <w:r w:rsidR="00AE15D0" w:rsidRPr="000242BC">
        <w:rPr>
          <w:rFonts w:cs="Arial"/>
          <w:color w:val="000000"/>
          <w:sz w:val="20"/>
          <w:szCs w:val="20"/>
          <w:bdr w:val="none" w:sz="0" w:space="0" w:color="auto" w:frame="1"/>
          <w:lang w:eastAsia="ro-RO"/>
        </w:rPr>
        <w:t xml:space="preserve"> - măsura care are drept scop sprijinul financiar, suportată din bugetul de stat și/sau, după caz, din bugetele locale, destinată consumatorilor vulnerabili, care are drept scop acoperirea integrală sau, după caz, a unei părți din cheltuielile cu iluminatul locuinței, susținerea facilităților de gătit și asigurarea apei calde în locuință</w:t>
      </w:r>
      <w:r w:rsidR="00AE15D0" w:rsidRPr="000242BC">
        <w:rPr>
          <w:rFonts w:cs="Arial"/>
          <w:color w:val="000000"/>
          <w:sz w:val="20"/>
          <w:szCs w:val="20"/>
          <w:u w:val="single"/>
          <w:bdr w:val="none" w:sz="0" w:space="0" w:color="auto" w:frame="1"/>
          <w:lang w:eastAsia="ro-RO"/>
        </w:rPr>
        <w:t>,</w:t>
      </w:r>
      <w:r w:rsidR="00AE15D0" w:rsidRPr="000242BC">
        <w:rPr>
          <w:rFonts w:cs="Arial"/>
          <w:color w:val="000000"/>
          <w:sz w:val="20"/>
          <w:szCs w:val="20"/>
          <w:bdr w:val="none" w:sz="0" w:space="0" w:color="auto" w:frame="1"/>
          <w:lang w:eastAsia="ro-RO"/>
        </w:rPr>
        <w:t xml:space="preserve"> asigurarea continuității în alimentare a echipamentelor electrice de care depinde viața persoanelor, din motive de sănătate, și utilizarea mijloacelor de comunicare care presupun utilizarea de energie</w:t>
      </w:r>
      <w:r w:rsidRPr="000242BC">
        <w:rPr>
          <w:rFonts w:cs="Arial"/>
          <w:color w:val="000000"/>
          <w:sz w:val="20"/>
          <w:szCs w:val="20"/>
          <w:bdr w:val="none" w:sz="0" w:space="0" w:color="auto" w:frame="1"/>
          <w:lang w:eastAsia="ro-RO"/>
        </w:rPr>
        <w:t>.</w:t>
      </w:r>
    </w:p>
    <w:p w14:paraId="60CC1808" w14:textId="10C2E4BE" w:rsidR="00745015" w:rsidRDefault="00745015" w:rsidP="0066407B">
      <w:pPr>
        <w:shd w:val="clear" w:color="auto" w:fill="FFFFFF"/>
        <w:ind w:right="-153" w:firstLine="0"/>
        <w:jc w:val="both"/>
        <w:textAlignment w:val="baseline"/>
        <w:rPr>
          <w:rFonts w:cs="Arial"/>
          <w:color w:val="000000"/>
          <w:sz w:val="20"/>
          <w:szCs w:val="20"/>
          <w:bdr w:val="none" w:sz="0" w:space="0" w:color="auto" w:frame="1"/>
          <w:lang w:eastAsia="ro-RO"/>
        </w:rPr>
      </w:pPr>
    </w:p>
    <w:p w14:paraId="1FCE0DD7" w14:textId="77777777" w:rsidR="00745015" w:rsidRPr="000242BC" w:rsidRDefault="00745015" w:rsidP="0066407B">
      <w:pPr>
        <w:shd w:val="clear" w:color="auto" w:fill="FFFFFF"/>
        <w:ind w:right="-153" w:firstLine="0"/>
        <w:jc w:val="both"/>
        <w:textAlignment w:val="baseline"/>
        <w:rPr>
          <w:rFonts w:cs="Arial"/>
          <w:color w:val="000000"/>
          <w:sz w:val="20"/>
          <w:szCs w:val="20"/>
          <w:bdr w:val="none" w:sz="0" w:space="0" w:color="auto" w:frame="1"/>
          <w:lang w:eastAsia="ro-RO"/>
        </w:rPr>
      </w:pPr>
    </w:p>
    <w:p w14:paraId="5465DFF6" w14:textId="77777777" w:rsidR="005A1508" w:rsidRPr="000242BC" w:rsidRDefault="005A1508" w:rsidP="00FD09D6">
      <w:pPr>
        <w:spacing w:line="265" w:lineRule="exact"/>
        <w:ind w:firstLine="0"/>
        <w:rPr>
          <w:sz w:val="20"/>
          <w:szCs w:val="20"/>
        </w:rPr>
      </w:pPr>
    </w:p>
    <w:p w14:paraId="634DB988" w14:textId="24C135F5" w:rsidR="005A1508" w:rsidRPr="000242BC" w:rsidRDefault="002B0A29" w:rsidP="0066407B">
      <w:pPr>
        <w:spacing w:line="256" w:lineRule="auto"/>
        <w:ind w:right="-142" w:hanging="9"/>
        <w:jc w:val="both"/>
        <w:rPr>
          <w:rFonts w:eastAsia="Arial"/>
          <w:b/>
          <w:sz w:val="20"/>
          <w:szCs w:val="20"/>
        </w:rPr>
      </w:pPr>
      <w:r w:rsidRPr="000242BC">
        <w:rPr>
          <w:rFonts w:eastAsia="Arial"/>
          <w:b/>
          <w:sz w:val="20"/>
          <w:szCs w:val="20"/>
        </w:rPr>
        <w:t xml:space="preserve">         </w:t>
      </w:r>
      <w:r w:rsidR="005A1508" w:rsidRPr="000242BC">
        <w:rPr>
          <w:rFonts w:eastAsia="Arial"/>
          <w:b/>
          <w:sz w:val="20"/>
          <w:szCs w:val="20"/>
        </w:rPr>
        <w:t>Declararea unui număr mai mare de membri de familie sau a unor venituri mai mici decât cele reale, în scopul vădit de a obține foloase materiale necuvenite, constituie infracțiune de fals, uz de fals sau înșelăciune, după caz, și se pedepsește potrivit dispozițiilor codului penal.</w:t>
      </w:r>
    </w:p>
    <w:p w14:paraId="37D37617" w14:textId="77777777" w:rsidR="005A1508" w:rsidRPr="000242BC" w:rsidRDefault="005A1508" w:rsidP="0066407B">
      <w:pPr>
        <w:spacing w:line="18" w:lineRule="exact"/>
        <w:ind w:right="-142"/>
        <w:rPr>
          <w:sz w:val="20"/>
          <w:szCs w:val="20"/>
        </w:rPr>
      </w:pPr>
    </w:p>
    <w:p w14:paraId="46662879" w14:textId="11F26B4D" w:rsidR="005A1508" w:rsidRPr="000242BC" w:rsidRDefault="002B0A29" w:rsidP="0066407B">
      <w:pPr>
        <w:spacing w:line="249" w:lineRule="auto"/>
        <w:ind w:right="-142" w:hanging="9"/>
        <w:jc w:val="both"/>
        <w:rPr>
          <w:rFonts w:eastAsia="Arial"/>
          <w:b/>
          <w:sz w:val="20"/>
          <w:szCs w:val="20"/>
        </w:rPr>
      </w:pPr>
      <w:r w:rsidRPr="000242BC">
        <w:rPr>
          <w:rFonts w:eastAsia="Arial"/>
          <w:b/>
          <w:sz w:val="20"/>
          <w:szCs w:val="20"/>
        </w:rPr>
        <w:t xml:space="preserve">         </w:t>
      </w:r>
      <w:r w:rsidR="005A1508" w:rsidRPr="000242BC">
        <w:rPr>
          <w:rFonts w:eastAsia="Arial"/>
          <w:b/>
          <w:sz w:val="20"/>
          <w:szCs w:val="20"/>
        </w:rPr>
        <w:t xml:space="preserve">Declararea incorectă a componenței familiei, a veniturilor membrilor acesteia, precum si a bunurilor deținute, </w:t>
      </w:r>
      <w:r w:rsidR="00FD09D6" w:rsidRPr="000242BC">
        <w:rPr>
          <w:rFonts w:eastAsia="Arial"/>
          <w:b/>
          <w:sz w:val="20"/>
          <w:szCs w:val="20"/>
        </w:rPr>
        <w:t xml:space="preserve">precum și necomunicarea oricărei modificări intervenită în componența familiei și a veniturilor acesteia, în termen de 5 zile de la data la care a intervenit modificarea, </w:t>
      </w:r>
      <w:r w:rsidR="005A1508" w:rsidRPr="000242BC">
        <w:rPr>
          <w:rFonts w:eastAsia="Arial"/>
          <w:b/>
          <w:sz w:val="20"/>
          <w:szCs w:val="20"/>
        </w:rPr>
        <w:t>se sancționează cu amend</w:t>
      </w:r>
      <w:r w:rsidR="00FD09D6" w:rsidRPr="000242BC">
        <w:rPr>
          <w:rFonts w:eastAsia="Arial"/>
          <w:b/>
          <w:sz w:val="20"/>
          <w:szCs w:val="20"/>
        </w:rPr>
        <w:t>ă</w:t>
      </w:r>
      <w:r w:rsidR="005A1508" w:rsidRPr="000242BC">
        <w:rPr>
          <w:rFonts w:eastAsia="Arial"/>
          <w:b/>
          <w:sz w:val="20"/>
          <w:szCs w:val="20"/>
        </w:rPr>
        <w:t xml:space="preserve"> </w:t>
      </w:r>
      <w:r w:rsidR="00FD09D6" w:rsidRPr="000242BC">
        <w:rPr>
          <w:rFonts w:eastAsia="Arial"/>
          <w:b/>
          <w:sz w:val="20"/>
          <w:szCs w:val="20"/>
        </w:rPr>
        <w:t>î</w:t>
      </w:r>
      <w:r w:rsidR="005A1508" w:rsidRPr="000242BC">
        <w:rPr>
          <w:rFonts w:eastAsia="Arial"/>
          <w:b/>
          <w:sz w:val="20"/>
          <w:szCs w:val="20"/>
        </w:rPr>
        <w:t xml:space="preserve">ntre </w:t>
      </w:r>
      <w:r w:rsidRPr="000242BC">
        <w:rPr>
          <w:rFonts w:eastAsia="Arial"/>
          <w:b/>
          <w:sz w:val="20"/>
          <w:szCs w:val="20"/>
        </w:rPr>
        <w:t>5</w:t>
      </w:r>
      <w:r w:rsidR="005A1508" w:rsidRPr="000242BC">
        <w:rPr>
          <w:rFonts w:eastAsia="Arial"/>
          <w:b/>
          <w:sz w:val="20"/>
          <w:szCs w:val="20"/>
        </w:rPr>
        <w:t xml:space="preserve">00 si </w:t>
      </w:r>
      <w:r w:rsidRPr="000242BC">
        <w:rPr>
          <w:rFonts w:eastAsia="Arial"/>
          <w:b/>
          <w:sz w:val="20"/>
          <w:szCs w:val="20"/>
        </w:rPr>
        <w:t>2</w:t>
      </w:r>
      <w:r w:rsidR="005A1508" w:rsidRPr="000242BC">
        <w:rPr>
          <w:rFonts w:eastAsia="Arial"/>
          <w:b/>
          <w:sz w:val="20"/>
          <w:szCs w:val="20"/>
        </w:rPr>
        <w:t>000 lei.</w:t>
      </w:r>
    </w:p>
    <w:p w14:paraId="08390852" w14:textId="72006031" w:rsidR="005A1508" w:rsidRPr="000242BC" w:rsidRDefault="00AF1B43" w:rsidP="0066407B">
      <w:pPr>
        <w:tabs>
          <w:tab w:val="left" w:pos="684"/>
        </w:tabs>
        <w:spacing w:line="255" w:lineRule="auto"/>
        <w:ind w:left="12" w:right="-142" w:firstLine="0"/>
        <w:jc w:val="both"/>
        <w:rPr>
          <w:b/>
          <w:bCs/>
          <w:sz w:val="20"/>
          <w:szCs w:val="20"/>
        </w:rPr>
      </w:pPr>
      <w:r w:rsidRPr="000242BC">
        <w:rPr>
          <w:sz w:val="20"/>
          <w:szCs w:val="20"/>
        </w:rPr>
        <w:t xml:space="preserve">        </w:t>
      </w:r>
      <w:r w:rsidRPr="000242BC">
        <w:rPr>
          <w:b/>
          <w:bCs/>
          <w:sz w:val="20"/>
          <w:szCs w:val="20"/>
        </w:rPr>
        <w:t>Schimbarea furnizorului de energie electrică și gaze naturale trebuie comunicată în scris Serviciului sprijin comunitar și evenimente sociale în termen de 5 zile de la data modificării. În caz contrar ajutorul pentru încălzirea locuinței sau suplimentul lunar pentru energie nu va fi acordat.</w:t>
      </w:r>
      <w:bookmarkStart w:id="4" w:name="_GoBack"/>
      <w:bookmarkEnd w:id="4"/>
    </w:p>
    <w:sectPr w:rsidR="005A1508" w:rsidRPr="000242BC" w:rsidSect="000242BC">
      <w:headerReference w:type="even" r:id="rId24"/>
      <w:footerReference w:type="even" r:id="rId25"/>
      <w:footerReference w:type="default" r:id="rId26"/>
      <w:headerReference w:type="first" r:id="rId27"/>
      <w:footerReference w:type="first" r:id="rId28"/>
      <w:type w:val="continuous"/>
      <w:pgSz w:w="11907" w:h="16839" w:code="9"/>
      <w:pgMar w:top="119" w:right="708" w:bottom="284" w:left="1276"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73435" w14:textId="77777777" w:rsidR="00905AD2" w:rsidRDefault="00905AD2" w:rsidP="004D48EA">
      <w:r>
        <w:separator/>
      </w:r>
    </w:p>
  </w:endnote>
  <w:endnote w:type="continuationSeparator" w:id="0">
    <w:p w14:paraId="6417B71C" w14:textId="77777777" w:rsidR="00905AD2" w:rsidRDefault="00905AD2"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26CD" w14:textId="77777777" w:rsidR="000242BC" w:rsidRDefault="000242BC">
    <w:pPr>
      <w:pStyle w:val="Footer"/>
    </w:pPr>
  </w:p>
  <w:p w14:paraId="7FFBEE0F" w14:textId="77777777" w:rsidR="000242BC" w:rsidRDefault="000242BC"/>
  <w:p w14:paraId="7D952A4D" w14:textId="77777777" w:rsidR="000242BC" w:rsidRDefault="000242BC"/>
  <w:p w14:paraId="2E5AE339" w14:textId="77777777" w:rsidR="000242BC" w:rsidRDefault="000242BC"/>
  <w:p w14:paraId="489D9FB7" w14:textId="77777777" w:rsidR="000242BC" w:rsidRDefault="000242BC"/>
  <w:p w14:paraId="76CA84D2" w14:textId="77777777" w:rsidR="000242BC" w:rsidRDefault="000242BC"/>
  <w:p w14:paraId="627616B2" w14:textId="77777777" w:rsidR="000242BC" w:rsidRDefault="000242BC"/>
  <w:p w14:paraId="515B2B53" w14:textId="77777777" w:rsidR="000242BC" w:rsidRDefault="000242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5269"/>
      <w:docPartObj>
        <w:docPartGallery w:val="Page Numbers (Top of Page)"/>
        <w:docPartUnique/>
      </w:docPartObj>
    </w:sdtPr>
    <w:sdtEndPr/>
    <w:sdtContent>
      <w:p w14:paraId="5A904107" w14:textId="5E2CC3B2" w:rsidR="000242BC" w:rsidRPr="00D7612E" w:rsidRDefault="000242BC" w:rsidP="00DA4B22">
        <w:pPr>
          <w:pStyle w:val="Footer"/>
          <w:pBdr>
            <w:top w:val="single" w:sz="4" w:space="1" w:color="auto"/>
          </w:pBdr>
          <w:ind w:firstLine="0"/>
          <w:jc w:val="center"/>
          <w:rPr>
            <w:color w:val="7F7F7F"/>
            <w:sz w:val="16"/>
            <w:szCs w:val="16"/>
            <w:lang w:bidi="ar-SA"/>
          </w:rPr>
        </w:pPr>
        <w:r w:rsidRPr="00D7612E">
          <w:rPr>
            <w:color w:val="7F7F7F"/>
            <w:sz w:val="16"/>
            <w:szCs w:val="16"/>
            <w:lang w:bidi="ar-SA"/>
          </w:rPr>
          <w:t xml:space="preserve">DIRECȚIA </w:t>
        </w:r>
        <w:r>
          <w:rPr>
            <w:color w:val="7F7F7F"/>
            <w:sz w:val="16"/>
            <w:szCs w:val="16"/>
            <w:lang w:bidi="ar-SA"/>
          </w:rPr>
          <w:t>PROTECȚIE SOCIALĂ</w:t>
        </w:r>
      </w:p>
      <w:p w14:paraId="6B1B88ED" w14:textId="7F900D7A" w:rsidR="000242BC" w:rsidRPr="00D7612E" w:rsidRDefault="000242BC" w:rsidP="00DA4B22">
        <w:pPr>
          <w:tabs>
            <w:tab w:val="center" w:pos="4513"/>
            <w:tab w:val="right" w:pos="9026"/>
          </w:tabs>
          <w:ind w:firstLine="0"/>
          <w:jc w:val="center"/>
          <w:rPr>
            <w:color w:val="7F7F7F"/>
            <w:sz w:val="16"/>
            <w:szCs w:val="16"/>
            <w:lang w:bidi="ar-SA"/>
          </w:rPr>
        </w:pPr>
        <w:r>
          <w:rPr>
            <w:color w:val="7F7F7F"/>
            <w:sz w:val="16"/>
            <w:szCs w:val="16"/>
            <w:lang w:bidi="ar-SA"/>
          </w:rPr>
          <w:t>SERVICIUL SPRIJIN COMUNITAR ȘI EVENIMENTE SOCIALE</w:t>
        </w:r>
      </w:p>
      <w:p w14:paraId="1A60CEB5" w14:textId="77777777" w:rsidR="000242BC" w:rsidRDefault="000242BC" w:rsidP="00AE2BA7">
        <w:pPr>
          <w:pStyle w:val="Footer"/>
          <w:tabs>
            <w:tab w:val="clear" w:pos="9026"/>
            <w:tab w:val="left" w:pos="5490"/>
          </w:tabs>
          <w:ind w:firstLine="0"/>
          <w:jc w:val="center"/>
          <w:rPr>
            <w:sz w:val="16"/>
            <w:szCs w:val="16"/>
          </w:rPr>
        </w:pPr>
      </w:p>
      <w:p w14:paraId="0EE6AABB" w14:textId="77777777" w:rsidR="000242BC" w:rsidRPr="00D7612E" w:rsidRDefault="000242BC" w:rsidP="00AE2BA7">
        <w:pPr>
          <w:pStyle w:val="Footer"/>
          <w:tabs>
            <w:tab w:val="clear" w:pos="9026"/>
            <w:tab w:val="left" w:pos="5490"/>
          </w:tabs>
          <w:ind w:firstLine="0"/>
          <w:jc w:val="center"/>
        </w:pPr>
        <w:r w:rsidRPr="00D7612E">
          <w:rPr>
            <w:color w:val="000000" w:themeColor="text1"/>
            <w:sz w:val="16"/>
            <w:szCs w:val="16"/>
          </w:rPr>
          <w:fldChar w:fldCharType="begin"/>
        </w:r>
        <w:r w:rsidRPr="00D7612E">
          <w:rPr>
            <w:color w:val="000000" w:themeColor="text1"/>
            <w:sz w:val="16"/>
            <w:szCs w:val="16"/>
          </w:rPr>
          <w:instrText xml:space="preserve"> PAGE </w:instrText>
        </w:r>
        <w:r w:rsidRPr="00D7612E">
          <w:rPr>
            <w:color w:val="000000" w:themeColor="text1"/>
            <w:sz w:val="16"/>
            <w:szCs w:val="16"/>
          </w:rPr>
          <w:fldChar w:fldCharType="separate"/>
        </w:r>
        <w:r w:rsidRPr="00D7612E">
          <w:rPr>
            <w:color w:val="000000" w:themeColor="text1"/>
            <w:sz w:val="16"/>
            <w:szCs w:val="16"/>
          </w:rPr>
          <w:t>1</w:t>
        </w:r>
        <w:r w:rsidRPr="00D7612E">
          <w:rPr>
            <w:color w:val="000000" w:themeColor="text1"/>
            <w:sz w:val="16"/>
            <w:szCs w:val="16"/>
          </w:rPr>
          <w:fldChar w:fldCharType="end"/>
        </w:r>
        <w:r w:rsidRPr="00D7612E">
          <w:rPr>
            <w:color w:val="000000" w:themeColor="text1"/>
            <w:sz w:val="16"/>
            <w:szCs w:val="16"/>
          </w:rPr>
          <w:t xml:space="preserve"> / </w:t>
        </w:r>
        <w:r w:rsidRPr="00D7612E">
          <w:rPr>
            <w:color w:val="000000" w:themeColor="text1"/>
            <w:sz w:val="16"/>
            <w:szCs w:val="16"/>
          </w:rPr>
          <w:fldChar w:fldCharType="begin"/>
        </w:r>
        <w:r w:rsidRPr="00D7612E">
          <w:rPr>
            <w:color w:val="000000" w:themeColor="text1"/>
            <w:sz w:val="16"/>
            <w:szCs w:val="16"/>
          </w:rPr>
          <w:instrText xml:space="preserve"> NUMPAGES  </w:instrText>
        </w:r>
        <w:r w:rsidRPr="00D7612E">
          <w:rPr>
            <w:color w:val="000000" w:themeColor="text1"/>
            <w:sz w:val="16"/>
            <w:szCs w:val="16"/>
          </w:rPr>
          <w:fldChar w:fldCharType="separate"/>
        </w:r>
        <w:r w:rsidRPr="00D7612E">
          <w:rPr>
            <w:color w:val="000000" w:themeColor="text1"/>
            <w:sz w:val="16"/>
            <w:szCs w:val="16"/>
          </w:rPr>
          <w:t>2</w:t>
        </w:r>
        <w:r w:rsidRPr="00D7612E">
          <w:rPr>
            <w:color w:val="000000" w:themeColor="text1"/>
            <w:sz w:val="16"/>
            <w:szCs w:val="16"/>
          </w:rPr>
          <w:fldChar w:fldCharType="end"/>
        </w:r>
      </w:p>
    </w:sdtContent>
  </w:sdt>
  <w:p w14:paraId="094CDA0C" w14:textId="77777777" w:rsidR="000242BC" w:rsidRDefault="000242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6033" w14:textId="77777777" w:rsidR="000242BC" w:rsidRDefault="000242BC"/>
  <w:p w14:paraId="152D75FF" w14:textId="77777777" w:rsidR="000242BC" w:rsidRDefault="000242BC"/>
  <w:p w14:paraId="70228CC2" w14:textId="77777777" w:rsidR="000242BC" w:rsidRDefault="000242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949F" w14:textId="77777777" w:rsidR="00905AD2" w:rsidRDefault="00905AD2" w:rsidP="004D48EA">
      <w:r>
        <w:separator/>
      </w:r>
    </w:p>
  </w:footnote>
  <w:footnote w:type="continuationSeparator" w:id="0">
    <w:p w14:paraId="6B2145AF" w14:textId="77777777" w:rsidR="00905AD2" w:rsidRDefault="00905AD2"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7A07" w14:textId="77777777" w:rsidR="000242BC" w:rsidRDefault="000242BC">
    <w:pPr>
      <w:pStyle w:val="Header"/>
    </w:pPr>
  </w:p>
  <w:p w14:paraId="507F1CDD" w14:textId="77777777" w:rsidR="000242BC" w:rsidRDefault="000242BC"/>
  <w:p w14:paraId="72CD27BE" w14:textId="77777777" w:rsidR="000242BC" w:rsidRDefault="000242BC"/>
  <w:p w14:paraId="202A39B0" w14:textId="77777777" w:rsidR="000242BC" w:rsidRDefault="000242BC"/>
  <w:p w14:paraId="3F1EFB6D" w14:textId="77777777" w:rsidR="000242BC" w:rsidRDefault="000242BC"/>
  <w:p w14:paraId="26ABAD49" w14:textId="77777777" w:rsidR="000242BC" w:rsidRDefault="000242BC"/>
  <w:p w14:paraId="30A3375B" w14:textId="77777777" w:rsidR="000242BC" w:rsidRDefault="000242BC"/>
  <w:p w14:paraId="1751826E" w14:textId="77777777" w:rsidR="000242BC" w:rsidRDefault="000242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4103" w14:textId="77777777" w:rsidR="000242BC" w:rsidRDefault="000242BC" w:rsidP="00F55130">
    <w:pPr>
      <w:pStyle w:val="Header"/>
      <w:ind w:firstLine="0"/>
    </w:pPr>
    <w:r>
      <w:rPr>
        <w:noProof/>
      </w:rPr>
      <w:drawing>
        <wp:inline distT="0" distB="0" distL="0" distR="0" wp14:anchorId="23ECA929" wp14:editId="49225439">
          <wp:extent cx="6477000" cy="895350"/>
          <wp:effectExtent l="0" t="0" r="0" b="0"/>
          <wp:docPr id="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p w14:paraId="249C204E" w14:textId="77777777" w:rsidR="000242BC" w:rsidRDefault="000242BC"/>
  <w:p w14:paraId="5116CA1A" w14:textId="77777777" w:rsidR="000242BC" w:rsidRDefault="000242BC"/>
  <w:p w14:paraId="364E5B97" w14:textId="77777777" w:rsidR="000242BC" w:rsidRDefault="000242BC"/>
  <w:p w14:paraId="6BAFC0F1" w14:textId="77777777" w:rsidR="000242BC" w:rsidRDefault="000242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FD65548"/>
    <w:lvl w:ilvl="0" w:tplc="2BC2FCF0">
      <w:start w:val="1"/>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15F007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0216231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F16E9E8"/>
    <w:lvl w:ilvl="0" w:tplc="FFFFFFFF">
      <w:start w:val="1"/>
      <w:numFmt w:val="bullet"/>
      <w:lvlText w:val="-"/>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A31A9980"/>
    <w:lvl w:ilvl="0" w:tplc="FFFFFFFF">
      <w:start w:val="1"/>
      <w:numFmt w:val="decimal"/>
      <w:lvlText w:val="%1."/>
      <w:lvlJc w:val="left"/>
    </w:lvl>
    <w:lvl w:ilvl="1" w:tplc="FFFFFFFF">
      <w:start w:val="2"/>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3352255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AD1ED6"/>
    <w:multiLevelType w:val="hybridMultilevel"/>
    <w:tmpl w:val="C102E36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640698F"/>
    <w:multiLevelType w:val="hybridMultilevel"/>
    <w:tmpl w:val="AC54BBB2"/>
    <w:lvl w:ilvl="0" w:tplc="22C64DE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82C3CDC"/>
    <w:multiLevelType w:val="hybridMultilevel"/>
    <w:tmpl w:val="498C0004"/>
    <w:lvl w:ilvl="0" w:tplc="E8CC9ED8">
      <w:start w:val="1"/>
      <w:numFmt w:val="decimal"/>
      <w:lvlText w:val="%1."/>
      <w:lvlJc w:val="left"/>
      <w:pPr>
        <w:ind w:left="327" w:hanging="360"/>
      </w:pPr>
      <w:rPr>
        <w:rFonts w:eastAsia="Arial" w:hint="default"/>
        <w:b/>
        <w:color w:val="auto"/>
      </w:rPr>
    </w:lvl>
    <w:lvl w:ilvl="1" w:tplc="04180019" w:tentative="1">
      <w:start w:val="1"/>
      <w:numFmt w:val="lowerLetter"/>
      <w:lvlText w:val="%2."/>
      <w:lvlJc w:val="left"/>
      <w:pPr>
        <w:ind w:left="1047" w:hanging="360"/>
      </w:pPr>
    </w:lvl>
    <w:lvl w:ilvl="2" w:tplc="0418001B" w:tentative="1">
      <w:start w:val="1"/>
      <w:numFmt w:val="lowerRoman"/>
      <w:lvlText w:val="%3."/>
      <w:lvlJc w:val="right"/>
      <w:pPr>
        <w:ind w:left="1767" w:hanging="180"/>
      </w:pPr>
    </w:lvl>
    <w:lvl w:ilvl="3" w:tplc="0418000F" w:tentative="1">
      <w:start w:val="1"/>
      <w:numFmt w:val="decimal"/>
      <w:lvlText w:val="%4."/>
      <w:lvlJc w:val="left"/>
      <w:pPr>
        <w:ind w:left="2487" w:hanging="360"/>
      </w:pPr>
    </w:lvl>
    <w:lvl w:ilvl="4" w:tplc="04180019" w:tentative="1">
      <w:start w:val="1"/>
      <w:numFmt w:val="lowerLetter"/>
      <w:lvlText w:val="%5."/>
      <w:lvlJc w:val="left"/>
      <w:pPr>
        <w:ind w:left="3207" w:hanging="360"/>
      </w:pPr>
    </w:lvl>
    <w:lvl w:ilvl="5" w:tplc="0418001B" w:tentative="1">
      <w:start w:val="1"/>
      <w:numFmt w:val="lowerRoman"/>
      <w:lvlText w:val="%6."/>
      <w:lvlJc w:val="right"/>
      <w:pPr>
        <w:ind w:left="3927" w:hanging="180"/>
      </w:pPr>
    </w:lvl>
    <w:lvl w:ilvl="6" w:tplc="0418000F" w:tentative="1">
      <w:start w:val="1"/>
      <w:numFmt w:val="decimal"/>
      <w:lvlText w:val="%7."/>
      <w:lvlJc w:val="left"/>
      <w:pPr>
        <w:ind w:left="4647" w:hanging="360"/>
      </w:pPr>
    </w:lvl>
    <w:lvl w:ilvl="7" w:tplc="04180019" w:tentative="1">
      <w:start w:val="1"/>
      <w:numFmt w:val="lowerLetter"/>
      <w:lvlText w:val="%8."/>
      <w:lvlJc w:val="left"/>
      <w:pPr>
        <w:ind w:left="5367" w:hanging="360"/>
      </w:pPr>
    </w:lvl>
    <w:lvl w:ilvl="8" w:tplc="0418001B" w:tentative="1">
      <w:start w:val="1"/>
      <w:numFmt w:val="lowerRoman"/>
      <w:lvlText w:val="%9."/>
      <w:lvlJc w:val="right"/>
      <w:pPr>
        <w:ind w:left="6087" w:hanging="180"/>
      </w:pPr>
    </w:lvl>
  </w:abstractNum>
  <w:abstractNum w:abstractNumId="14" w15:restartNumberingAfterBreak="0">
    <w:nsid w:val="0C4E3458"/>
    <w:multiLevelType w:val="hybridMultilevel"/>
    <w:tmpl w:val="0216231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31F3798"/>
    <w:multiLevelType w:val="hybridMultilevel"/>
    <w:tmpl w:val="EFDEAB60"/>
    <w:lvl w:ilvl="0" w:tplc="4D261398">
      <w:start w:val="1"/>
      <w:numFmt w:val="lowerLetter"/>
      <w:lvlText w:val="%1)"/>
      <w:lvlJc w:val="left"/>
      <w:pPr>
        <w:ind w:left="1647" w:hanging="360"/>
      </w:pPr>
      <w:rPr>
        <w:rFonts w:hint="default"/>
        <w:color w:val="auto"/>
      </w:r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16" w15:restartNumberingAfterBreak="0">
    <w:nsid w:val="1DF867B0"/>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20DB1AB2"/>
    <w:multiLevelType w:val="hybridMultilevel"/>
    <w:tmpl w:val="B03471FE"/>
    <w:lvl w:ilvl="0" w:tplc="04180001">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18" w15:restartNumberingAfterBreak="0">
    <w:nsid w:val="40497B87"/>
    <w:multiLevelType w:val="hybridMultilevel"/>
    <w:tmpl w:val="6B2267F2"/>
    <w:lvl w:ilvl="0" w:tplc="0418000D">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9" w15:restartNumberingAfterBreak="0">
    <w:nsid w:val="4D0907CD"/>
    <w:multiLevelType w:val="hybridMultilevel"/>
    <w:tmpl w:val="BBC89BD2"/>
    <w:lvl w:ilvl="0" w:tplc="DEFAB9E2">
      <w:start w:val="1"/>
      <w:numFmt w:val="upperRoman"/>
      <w:lvlText w:val="%1."/>
      <w:lvlJc w:val="left"/>
      <w:pPr>
        <w:ind w:left="789" w:hanging="720"/>
      </w:pPr>
      <w:rPr>
        <w:rFonts w:hint="default"/>
      </w:rPr>
    </w:lvl>
    <w:lvl w:ilvl="1" w:tplc="04180019" w:tentative="1">
      <w:start w:val="1"/>
      <w:numFmt w:val="lowerLetter"/>
      <w:lvlText w:val="%2."/>
      <w:lvlJc w:val="left"/>
      <w:pPr>
        <w:ind w:left="1149" w:hanging="360"/>
      </w:pPr>
    </w:lvl>
    <w:lvl w:ilvl="2" w:tplc="0418001B" w:tentative="1">
      <w:start w:val="1"/>
      <w:numFmt w:val="lowerRoman"/>
      <w:lvlText w:val="%3."/>
      <w:lvlJc w:val="right"/>
      <w:pPr>
        <w:ind w:left="1869" w:hanging="180"/>
      </w:pPr>
    </w:lvl>
    <w:lvl w:ilvl="3" w:tplc="0418000F" w:tentative="1">
      <w:start w:val="1"/>
      <w:numFmt w:val="decimal"/>
      <w:lvlText w:val="%4."/>
      <w:lvlJc w:val="left"/>
      <w:pPr>
        <w:ind w:left="2589" w:hanging="360"/>
      </w:pPr>
    </w:lvl>
    <w:lvl w:ilvl="4" w:tplc="04180019" w:tentative="1">
      <w:start w:val="1"/>
      <w:numFmt w:val="lowerLetter"/>
      <w:lvlText w:val="%5."/>
      <w:lvlJc w:val="left"/>
      <w:pPr>
        <w:ind w:left="3309" w:hanging="360"/>
      </w:pPr>
    </w:lvl>
    <w:lvl w:ilvl="5" w:tplc="0418001B" w:tentative="1">
      <w:start w:val="1"/>
      <w:numFmt w:val="lowerRoman"/>
      <w:lvlText w:val="%6."/>
      <w:lvlJc w:val="right"/>
      <w:pPr>
        <w:ind w:left="4029" w:hanging="180"/>
      </w:pPr>
    </w:lvl>
    <w:lvl w:ilvl="6" w:tplc="0418000F" w:tentative="1">
      <w:start w:val="1"/>
      <w:numFmt w:val="decimal"/>
      <w:lvlText w:val="%7."/>
      <w:lvlJc w:val="left"/>
      <w:pPr>
        <w:ind w:left="4749" w:hanging="360"/>
      </w:pPr>
    </w:lvl>
    <w:lvl w:ilvl="7" w:tplc="04180019" w:tentative="1">
      <w:start w:val="1"/>
      <w:numFmt w:val="lowerLetter"/>
      <w:lvlText w:val="%8."/>
      <w:lvlJc w:val="left"/>
      <w:pPr>
        <w:ind w:left="5469" w:hanging="360"/>
      </w:pPr>
    </w:lvl>
    <w:lvl w:ilvl="8" w:tplc="0418001B" w:tentative="1">
      <w:start w:val="1"/>
      <w:numFmt w:val="lowerRoman"/>
      <w:lvlText w:val="%9."/>
      <w:lvlJc w:val="right"/>
      <w:pPr>
        <w:ind w:left="6189" w:hanging="180"/>
      </w:pPr>
    </w:lvl>
  </w:abstractNum>
  <w:abstractNum w:abstractNumId="20" w15:restartNumberingAfterBreak="0">
    <w:nsid w:val="723946BB"/>
    <w:multiLevelType w:val="hybridMultilevel"/>
    <w:tmpl w:val="4DD2ED04"/>
    <w:lvl w:ilvl="0" w:tplc="3C1A372E">
      <w:numFmt w:val="bullet"/>
      <w:lvlText w:val="-"/>
      <w:lvlJc w:val="left"/>
      <w:pPr>
        <w:ind w:left="720" w:hanging="360"/>
      </w:pPr>
      <w:rPr>
        <w:rFonts w:ascii="Verdana" w:eastAsia="Times New Roman" w:hAnsi="Verdana" w:cs="Times New Roman"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0"/>
  </w:num>
  <w:num w:numId="5">
    <w:abstractNumId w:val="1"/>
  </w:num>
  <w:num w:numId="6">
    <w:abstractNumId w:val="16"/>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2"/>
  </w:num>
  <w:num w:numId="15">
    <w:abstractNumId w:val="3"/>
  </w:num>
  <w:num w:numId="16">
    <w:abstractNumId w:val="11"/>
  </w:num>
  <w:num w:numId="17">
    <w:abstractNumId w:val="14"/>
  </w:num>
  <w:num w:numId="18">
    <w:abstractNumId w:val="12"/>
  </w:num>
  <w:num w:numId="19">
    <w:abstractNumId w:val="19"/>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D0"/>
    <w:rsid w:val="00005942"/>
    <w:rsid w:val="00010B9D"/>
    <w:rsid w:val="00013073"/>
    <w:rsid w:val="00022D3A"/>
    <w:rsid w:val="000242BC"/>
    <w:rsid w:val="000273DA"/>
    <w:rsid w:val="0003541A"/>
    <w:rsid w:val="00046DC8"/>
    <w:rsid w:val="00057DD4"/>
    <w:rsid w:val="000A2089"/>
    <w:rsid w:val="000B12C9"/>
    <w:rsid w:val="000D18A0"/>
    <w:rsid w:val="000D42B1"/>
    <w:rsid w:val="00125F95"/>
    <w:rsid w:val="00152DF0"/>
    <w:rsid w:val="0017276E"/>
    <w:rsid w:val="00175390"/>
    <w:rsid w:val="001800DD"/>
    <w:rsid w:val="00186D2D"/>
    <w:rsid w:val="001C0D41"/>
    <w:rsid w:val="001C12AE"/>
    <w:rsid w:val="001D1114"/>
    <w:rsid w:val="001D3D3B"/>
    <w:rsid w:val="001D726C"/>
    <w:rsid w:val="001E4D34"/>
    <w:rsid w:val="001E6518"/>
    <w:rsid w:val="001F0A36"/>
    <w:rsid w:val="001F284C"/>
    <w:rsid w:val="002109E3"/>
    <w:rsid w:val="00216520"/>
    <w:rsid w:val="00226E0D"/>
    <w:rsid w:val="00231F6A"/>
    <w:rsid w:val="00250809"/>
    <w:rsid w:val="00252961"/>
    <w:rsid w:val="00270F2E"/>
    <w:rsid w:val="00276238"/>
    <w:rsid w:val="00281767"/>
    <w:rsid w:val="002A3517"/>
    <w:rsid w:val="002B0A29"/>
    <w:rsid w:val="002B5247"/>
    <w:rsid w:val="002B5EFD"/>
    <w:rsid w:val="002C354E"/>
    <w:rsid w:val="002D1435"/>
    <w:rsid w:val="002F0D3A"/>
    <w:rsid w:val="002F36ED"/>
    <w:rsid w:val="00303C74"/>
    <w:rsid w:val="003069C0"/>
    <w:rsid w:val="0030796D"/>
    <w:rsid w:val="00307EA6"/>
    <w:rsid w:val="003236F2"/>
    <w:rsid w:val="00354096"/>
    <w:rsid w:val="00355595"/>
    <w:rsid w:val="00367FBE"/>
    <w:rsid w:val="00380C42"/>
    <w:rsid w:val="00397596"/>
    <w:rsid w:val="003A6048"/>
    <w:rsid w:val="003B1832"/>
    <w:rsid w:val="003B5A13"/>
    <w:rsid w:val="003C220C"/>
    <w:rsid w:val="003C3F63"/>
    <w:rsid w:val="00421031"/>
    <w:rsid w:val="004237D0"/>
    <w:rsid w:val="004239C4"/>
    <w:rsid w:val="00423B12"/>
    <w:rsid w:val="0044332B"/>
    <w:rsid w:val="00445053"/>
    <w:rsid w:val="004547B3"/>
    <w:rsid w:val="00460A99"/>
    <w:rsid w:val="00465C94"/>
    <w:rsid w:val="00477CB1"/>
    <w:rsid w:val="0048435C"/>
    <w:rsid w:val="0048714F"/>
    <w:rsid w:val="00491DB2"/>
    <w:rsid w:val="004A555D"/>
    <w:rsid w:val="004D48EA"/>
    <w:rsid w:val="004D4C11"/>
    <w:rsid w:val="004E3929"/>
    <w:rsid w:val="004E74ED"/>
    <w:rsid w:val="004F104C"/>
    <w:rsid w:val="00504EFB"/>
    <w:rsid w:val="005101F8"/>
    <w:rsid w:val="00514E23"/>
    <w:rsid w:val="00521756"/>
    <w:rsid w:val="00523668"/>
    <w:rsid w:val="00523EC3"/>
    <w:rsid w:val="00545494"/>
    <w:rsid w:val="00560F0F"/>
    <w:rsid w:val="00570979"/>
    <w:rsid w:val="00581E4D"/>
    <w:rsid w:val="00583977"/>
    <w:rsid w:val="005A1508"/>
    <w:rsid w:val="005A59A8"/>
    <w:rsid w:val="005A783D"/>
    <w:rsid w:val="005C22E1"/>
    <w:rsid w:val="005E23D2"/>
    <w:rsid w:val="00601F3D"/>
    <w:rsid w:val="00631C53"/>
    <w:rsid w:val="00637017"/>
    <w:rsid w:val="00655357"/>
    <w:rsid w:val="00656563"/>
    <w:rsid w:val="0066329E"/>
    <w:rsid w:val="0066407B"/>
    <w:rsid w:val="006646AF"/>
    <w:rsid w:val="00670061"/>
    <w:rsid w:val="0067118E"/>
    <w:rsid w:val="0068186E"/>
    <w:rsid w:val="006914DB"/>
    <w:rsid w:val="00691F40"/>
    <w:rsid w:val="006970BF"/>
    <w:rsid w:val="006A1C55"/>
    <w:rsid w:val="006B0068"/>
    <w:rsid w:val="006F07D3"/>
    <w:rsid w:val="007043C9"/>
    <w:rsid w:val="0071132B"/>
    <w:rsid w:val="00732AA1"/>
    <w:rsid w:val="00745015"/>
    <w:rsid w:val="00745B3C"/>
    <w:rsid w:val="00746B5E"/>
    <w:rsid w:val="007619FA"/>
    <w:rsid w:val="007634EE"/>
    <w:rsid w:val="00765D0B"/>
    <w:rsid w:val="00774D9A"/>
    <w:rsid w:val="00780C65"/>
    <w:rsid w:val="00780E97"/>
    <w:rsid w:val="007A5888"/>
    <w:rsid w:val="007A7710"/>
    <w:rsid w:val="007B7AD6"/>
    <w:rsid w:val="007C26E5"/>
    <w:rsid w:val="007F06B5"/>
    <w:rsid w:val="007F0C32"/>
    <w:rsid w:val="00807877"/>
    <w:rsid w:val="00811C0E"/>
    <w:rsid w:val="0081418E"/>
    <w:rsid w:val="008175EA"/>
    <w:rsid w:val="00824131"/>
    <w:rsid w:val="00824DA7"/>
    <w:rsid w:val="00850337"/>
    <w:rsid w:val="0085339D"/>
    <w:rsid w:val="00853A78"/>
    <w:rsid w:val="00856DEC"/>
    <w:rsid w:val="00867B3F"/>
    <w:rsid w:val="0089007B"/>
    <w:rsid w:val="008A2B45"/>
    <w:rsid w:val="008B7091"/>
    <w:rsid w:val="008C47C7"/>
    <w:rsid w:val="008D7185"/>
    <w:rsid w:val="008F35FD"/>
    <w:rsid w:val="009049E4"/>
    <w:rsid w:val="00905AD2"/>
    <w:rsid w:val="00910A3B"/>
    <w:rsid w:val="00914593"/>
    <w:rsid w:val="00917561"/>
    <w:rsid w:val="00922AE8"/>
    <w:rsid w:val="00925707"/>
    <w:rsid w:val="0092715E"/>
    <w:rsid w:val="00932AD6"/>
    <w:rsid w:val="009332BE"/>
    <w:rsid w:val="009377FC"/>
    <w:rsid w:val="0096019A"/>
    <w:rsid w:val="00973236"/>
    <w:rsid w:val="0098348B"/>
    <w:rsid w:val="00986AA5"/>
    <w:rsid w:val="00986E62"/>
    <w:rsid w:val="009D1C50"/>
    <w:rsid w:val="009D207A"/>
    <w:rsid w:val="009E0228"/>
    <w:rsid w:val="009F329E"/>
    <w:rsid w:val="00A2408D"/>
    <w:rsid w:val="00A27F4A"/>
    <w:rsid w:val="00A32DC4"/>
    <w:rsid w:val="00A360FC"/>
    <w:rsid w:val="00A36D51"/>
    <w:rsid w:val="00A404E9"/>
    <w:rsid w:val="00A51400"/>
    <w:rsid w:val="00A806A5"/>
    <w:rsid w:val="00A84BAC"/>
    <w:rsid w:val="00A856B0"/>
    <w:rsid w:val="00AD6DCD"/>
    <w:rsid w:val="00AE15D0"/>
    <w:rsid w:val="00AE2BA7"/>
    <w:rsid w:val="00AE333A"/>
    <w:rsid w:val="00AF1B43"/>
    <w:rsid w:val="00B011C8"/>
    <w:rsid w:val="00B04CCC"/>
    <w:rsid w:val="00B14639"/>
    <w:rsid w:val="00B155BD"/>
    <w:rsid w:val="00B2742C"/>
    <w:rsid w:val="00B32138"/>
    <w:rsid w:val="00B35993"/>
    <w:rsid w:val="00B36852"/>
    <w:rsid w:val="00B42B24"/>
    <w:rsid w:val="00B42ECE"/>
    <w:rsid w:val="00B50618"/>
    <w:rsid w:val="00B539FE"/>
    <w:rsid w:val="00B71041"/>
    <w:rsid w:val="00B92744"/>
    <w:rsid w:val="00BC5586"/>
    <w:rsid w:val="00BD1546"/>
    <w:rsid w:val="00BD7BF9"/>
    <w:rsid w:val="00BE12AB"/>
    <w:rsid w:val="00BF5CAC"/>
    <w:rsid w:val="00C034E5"/>
    <w:rsid w:val="00C26E28"/>
    <w:rsid w:val="00C42C9F"/>
    <w:rsid w:val="00C45EF6"/>
    <w:rsid w:val="00C54BCD"/>
    <w:rsid w:val="00C62E7F"/>
    <w:rsid w:val="00C757AF"/>
    <w:rsid w:val="00C93AFB"/>
    <w:rsid w:val="00CB32CC"/>
    <w:rsid w:val="00CB5280"/>
    <w:rsid w:val="00CC400C"/>
    <w:rsid w:val="00CC6A33"/>
    <w:rsid w:val="00CC6A9F"/>
    <w:rsid w:val="00CC7E93"/>
    <w:rsid w:val="00CD5C23"/>
    <w:rsid w:val="00CD6069"/>
    <w:rsid w:val="00CE7069"/>
    <w:rsid w:val="00CE7E45"/>
    <w:rsid w:val="00CF0E7D"/>
    <w:rsid w:val="00CF34B4"/>
    <w:rsid w:val="00D02E77"/>
    <w:rsid w:val="00D13F80"/>
    <w:rsid w:val="00D26A7D"/>
    <w:rsid w:val="00D322A7"/>
    <w:rsid w:val="00D35281"/>
    <w:rsid w:val="00D5015C"/>
    <w:rsid w:val="00D55F38"/>
    <w:rsid w:val="00D66E77"/>
    <w:rsid w:val="00D7612E"/>
    <w:rsid w:val="00D83C84"/>
    <w:rsid w:val="00D972A2"/>
    <w:rsid w:val="00DA3C05"/>
    <w:rsid w:val="00DA4B22"/>
    <w:rsid w:val="00DA60A8"/>
    <w:rsid w:val="00DA74D5"/>
    <w:rsid w:val="00DB489F"/>
    <w:rsid w:val="00DC52C9"/>
    <w:rsid w:val="00DC54F9"/>
    <w:rsid w:val="00DC7665"/>
    <w:rsid w:val="00DC78F6"/>
    <w:rsid w:val="00DD1961"/>
    <w:rsid w:val="00DD2DD6"/>
    <w:rsid w:val="00DF2B1D"/>
    <w:rsid w:val="00DF2D99"/>
    <w:rsid w:val="00DF4C81"/>
    <w:rsid w:val="00E1141A"/>
    <w:rsid w:val="00E13561"/>
    <w:rsid w:val="00E206DF"/>
    <w:rsid w:val="00E3028C"/>
    <w:rsid w:val="00E36DE5"/>
    <w:rsid w:val="00E36F47"/>
    <w:rsid w:val="00E5197A"/>
    <w:rsid w:val="00E718CB"/>
    <w:rsid w:val="00E909FD"/>
    <w:rsid w:val="00EB2834"/>
    <w:rsid w:val="00EB4709"/>
    <w:rsid w:val="00EB65B2"/>
    <w:rsid w:val="00EC1789"/>
    <w:rsid w:val="00ED0AA1"/>
    <w:rsid w:val="00ED2FDF"/>
    <w:rsid w:val="00ED35A4"/>
    <w:rsid w:val="00EE22D8"/>
    <w:rsid w:val="00EF3200"/>
    <w:rsid w:val="00F043AE"/>
    <w:rsid w:val="00F103FF"/>
    <w:rsid w:val="00F31C64"/>
    <w:rsid w:val="00F37ABA"/>
    <w:rsid w:val="00F55130"/>
    <w:rsid w:val="00F56222"/>
    <w:rsid w:val="00F60550"/>
    <w:rsid w:val="00F6742A"/>
    <w:rsid w:val="00F73156"/>
    <w:rsid w:val="00F859C9"/>
    <w:rsid w:val="00F931ED"/>
    <w:rsid w:val="00FA75FB"/>
    <w:rsid w:val="00FD09D6"/>
    <w:rsid w:val="00FD4438"/>
    <w:rsid w:val="00FD4744"/>
    <w:rsid w:val="00FE0AFF"/>
    <w:rsid w:val="00FE139B"/>
    <w:rsid w:val="00FF0690"/>
    <w:rsid w:val="00FF0803"/>
    <w:rsid w:val="00FF37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B081F"/>
  <w15:chartTrackingRefBased/>
  <w15:docId w15:val="{B3BB0797-E2BE-4456-9207-686EAADB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paragraph" w:styleId="BodyText">
    <w:name w:val="Body Text"/>
    <w:basedOn w:val="Normal"/>
    <w:link w:val="BodyTextChar"/>
    <w:rsid w:val="00CC6A33"/>
    <w:pPr>
      <w:suppressAutoHyphens/>
      <w:ind w:firstLine="0"/>
      <w:jc w:val="both"/>
    </w:pPr>
    <w:rPr>
      <w:rFonts w:ascii="Times New Roman" w:hAnsi="Times New Roman"/>
      <w:kern w:val="2"/>
      <w:sz w:val="24"/>
      <w:szCs w:val="20"/>
      <w:lang w:val="en-GB" w:eastAsia="zh-CN" w:bidi="ar-SA"/>
    </w:rPr>
  </w:style>
  <w:style w:type="character" w:customStyle="1" w:styleId="BodyTextChar">
    <w:name w:val="Body Text Char"/>
    <w:basedOn w:val="DefaultParagraphFont"/>
    <w:link w:val="BodyText"/>
    <w:rsid w:val="00CC6A33"/>
    <w:rPr>
      <w:rFonts w:ascii="Times New Roman" w:hAnsi="Times New Roman" w:cs="Times New Roman"/>
      <w:kern w:val="2"/>
      <w:sz w:val="24"/>
      <w:szCs w:val="20"/>
      <w:lang w:val="en-GB" w:eastAsia="zh-CN"/>
    </w:rPr>
  </w:style>
  <w:style w:type="paragraph" w:styleId="NormalWeb">
    <w:name w:val="Normal (Web)"/>
    <w:basedOn w:val="Normal"/>
    <w:uiPriority w:val="99"/>
    <w:unhideWhenUsed/>
    <w:rsid w:val="00CC6A33"/>
    <w:pPr>
      <w:spacing w:before="100" w:beforeAutospacing="1" w:after="100" w:afterAutospacing="1"/>
      <w:ind w:firstLine="0"/>
    </w:pPr>
    <w:rPr>
      <w:rFonts w:ascii="Times New Roman" w:hAnsi="Times New Roman"/>
      <w:sz w:val="24"/>
      <w:szCs w:val="24"/>
      <w:lang w:eastAsia="ro-RO" w:bidi="ar-SA"/>
    </w:rPr>
  </w:style>
  <w:style w:type="character" w:styleId="Emphasis">
    <w:name w:val="Emphasis"/>
    <w:uiPriority w:val="20"/>
    <w:qFormat/>
    <w:rsid w:val="00CC6A33"/>
    <w:rPr>
      <w:i/>
      <w:iCs/>
    </w:rPr>
  </w:style>
  <w:style w:type="paragraph" w:styleId="ListParagraph">
    <w:name w:val="List Paragraph"/>
    <w:basedOn w:val="Normal"/>
    <w:uiPriority w:val="34"/>
    <w:qFormat/>
    <w:rsid w:val="00175390"/>
    <w:pPr>
      <w:ind w:left="720"/>
      <w:contextualSpacing/>
    </w:pPr>
  </w:style>
  <w:style w:type="table" w:styleId="TableGrid">
    <w:name w:val="Table Grid"/>
    <w:basedOn w:val="TableNormal"/>
    <w:uiPriority w:val="39"/>
    <w:rsid w:val="00B71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A1508"/>
    <w:rPr>
      <w:color w:val="0563C1"/>
      <w:u w:val="single"/>
    </w:rPr>
  </w:style>
  <w:style w:type="paragraph" w:styleId="BalloonText">
    <w:name w:val="Balloon Text"/>
    <w:basedOn w:val="Normal"/>
    <w:link w:val="BalloonTextChar"/>
    <w:uiPriority w:val="99"/>
    <w:semiHidden/>
    <w:unhideWhenUsed/>
    <w:rsid w:val="00DC5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F9"/>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84482" TargetMode="External"/><Relationship Id="rId13" Type="http://schemas.openxmlformats.org/officeDocument/2006/relationships/hyperlink" Target="http://legislatie.just.ro/Public/DetaliiDocumentAfis/204997" TargetMode="External"/><Relationship Id="rId18" Type="http://schemas.openxmlformats.org/officeDocument/2006/relationships/hyperlink" Target="mailto:ajutoareincalzire@dgas-ct.r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legislatie.just.ro/Public/DetaliiDocumentAfis/237956" TargetMode="External"/><Relationship Id="rId7" Type="http://schemas.openxmlformats.org/officeDocument/2006/relationships/endnotes" Target="endnotes.xml"/><Relationship Id="rId12" Type="http://schemas.openxmlformats.org/officeDocument/2006/relationships/hyperlink" Target="http://legislatie.just.ro/Public/DetaliiDocumentAfis/204997" TargetMode="External"/><Relationship Id="rId17" Type="http://schemas.openxmlformats.org/officeDocument/2006/relationships/hyperlink" Target="http://legislatie.just.ro/Public/DetaliiDocumentAfis/24556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islatie.just.ro/Public/DetaliiDocumentAfis/199350" TargetMode="External"/><Relationship Id="rId20" Type="http://schemas.openxmlformats.org/officeDocument/2006/relationships/hyperlink" Target="http://legislatie.just.ro/Public/DetaliiDocumentAfis/1898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19527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gislatie.just.ro/Public/DetaliiDocumentAfis/204672" TargetMode="External"/><Relationship Id="rId23" Type="http://schemas.openxmlformats.org/officeDocument/2006/relationships/hyperlink" Target="http://legislatie.just.ro/Public/DetaliiDocumentAfis/237956" TargetMode="External"/><Relationship Id="rId28" Type="http://schemas.openxmlformats.org/officeDocument/2006/relationships/footer" Target="footer3.xml"/><Relationship Id="rId10" Type="http://schemas.openxmlformats.org/officeDocument/2006/relationships/hyperlink" Target="http://legislatie.just.ro/Public/DetaliiDocumentAfis/195270" TargetMode="External"/><Relationship Id="rId19" Type="http://schemas.openxmlformats.org/officeDocument/2006/relationships/hyperlink" Target="http://legislatie.just.ro/Public/DetaliiDocumentAfis/237956" TargetMode="External"/><Relationship Id="rId4" Type="http://schemas.openxmlformats.org/officeDocument/2006/relationships/settings" Target="settings.xml"/><Relationship Id="rId9" Type="http://schemas.openxmlformats.org/officeDocument/2006/relationships/hyperlink" Target="http://legislatie.just.ro/Public/DetaliiDocumentAfis/184208" TargetMode="External"/><Relationship Id="rId14" Type="http://schemas.openxmlformats.org/officeDocument/2006/relationships/hyperlink" Target="http://legislatie.just.ro/Public/DetaliiDocumentAfis/178495" TargetMode="External"/><Relationship Id="rId22" Type="http://schemas.openxmlformats.org/officeDocument/2006/relationships/hyperlink" Target="http://legislatie.just.ro/Public/DetaliiDocumentAfis/237956"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1673-A72D-4788-A9AC-0A56A796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9</Pages>
  <Words>4251</Words>
  <Characters>24657</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Velica Ecaterina</dc:creator>
  <cp:keywords/>
  <dc:description/>
  <cp:lastModifiedBy>Velica Ecaterina</cp:lastModifiedBy>
  <cp:revision>94</cp:revision>
  <cp:lastPrinted>2023-10-11T12:01:00Z</cp:lastPrinted>
  <dcterms:created xsi:type="dcterms:W3CDTF">2020-07-02T05:43:00Z</dcterms:created>
  <dcterms:modified xsi:type="dcterms:W3CDTF">2023-10-12T09:43:00Z</dcterms:modified>
</cp:coreProperties>
</file>